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CB" w:rsidRPr="008718AA" w:rsidRDefault="005373CB" w:rsidP="005373CB">
      <w:pPr>
        <w:jc w:val="center"/>
        <w:rPr>
          <w:rFonts w:ascii="方正小标宋简体" w:eastAsia="方正小标宋简体"/>
          <w:sz w:val="40"/>
          <w:szCs w:val="40"/>
        </w:rPr>
      </w:pPr>
      <w:r w:rsidRPr="008718AA">
        <w:rPr>
          <w:rFonts w:ascii="方正小标宋简体" w:eastAsia="方正小标宋简体" w:hAnsi="宋体" w:hint="eastAsia"/>
          <w:sz w:val="40"/>
          <w:szCs w:val="40"/>
        </w:rPr>
        <w:t>平顶山市人民政府规范性文件清理意见表</w:t>
      </w:r>
    </w:p>
    <w:p w:rsidR="005373CB" w:rsidRPr="00B75CDD" w:rsidRDefault="005373CB" w:rsidP="005373CB">
      <w:pPr>
        <w:rPr>
          <w:rFonts w:ascii="仿宋_GB2312" w:eastAsia="仿宋_GB2312" w:hAnsi="仿宋"/>
          <w:sz w:val="32"/>
          <w:szCs w:val="32"/>
        </w:rPr>
      </w:pPr>
      <w:r w:rsidRPr="00B75CDD">
        <w:rPr>
          <w:rFonts w:ascii="仿宋_GB2312" w:eastAsia="仿宋_GB2312" w:hAnsi="仿宋" w:hint="eastAsia"/>
          <w:sz w:val="32"/>
          <w:szCs w:val="32"/>
        </w:rPr>
        <w:t xml:space="preserve">填表单位： </w:t>
      </w:r>
      <w:r>
        <w:rPr>
          <w:rFonts w:ascii="仿宋_GB2312" w:eastAsia="仿宋_GB2312" w:hAnsi="仿宋" w:hint="eastAsia"/>
          <w:sz w:val="32"/>
          <w:szCs w:val="32"/>
        </w:rPr>
        <w:t>市卫生健康委</w:t>
      </w:r>
      <w:r w:rsidRPr="00B75CDD">
        <w:rPr>
          <w:rFonts w:ascii="仿宋_GB2312" w:eastAsia="仿宋_GB2312" w:hAnsi="仿宋" w:hint="eastAsia"/>
          <w:sz w:val="32"/>
          <w:szCs w:val="32"/>
        </w:rPr>
        <w:t xml:space="preserve">                               填表日期：</w:t>
      </w:r>
      <w:r>
        <w:rPr>
          <w:rFonts w:ascii="仿宋_GB2312" w:eastAsia="仿宋_GB2312" w:hAnsi="仿宋" w:hint="eastAsia"/>
          <w:sz w:val="32"/>
          <w:szCs w:val="32"/>
        </w:rPr>
        <w:t>2019</w:t>
      </w:r>
      <w:r w:rsidRPr="00B75CDD">
        <w:rPr>
          <w:rFonts w:ascii="仿宋_GB2312" w:eastAsia="仿宋_GB2312" w:hAnsi="仿宋" w:hint="eastAsia"/>
          <w:sz w:val="32"/>
          <w:szCs w:val="32"/>
        </w:rPr>
        <w:t>年</w:t>
      </w:r>
      <w:r>
        <w:rPr>
          <w:rFonts w:ascii="仿宋_GB2312" w:eastAsia="仿宋_GB2312" w:hAnsi="仿宋" w:hint="eastAsia"/>
          <w:sz w:val="32"/>
          <w:szCs w:val="32"/>
        </w:rPr>
        <w:t>10</w:t>
      </w:r>
      <w:r w:rsidRPr="00B75CDD">
        <w:rPr>
          <w:rFonts w:ascii="仿宋_GB2312" w:eastAsia="仿宋_GB2312" w:hAnsi="仿宋" w:hint="eastAsia"/>
          <w:sz w:val="32"/>
          <w:szCs w:val="32"/>
        </w:rPr>
        <w:t>月</w:t>
      </w:r>
      <w:r w:rsidR="00563DC9">
        <w:rPr>
          <w:rFonts w:ascii="仿宋_GB2312" w:eastAsia="仿宋_GB2312" w:hAnsi="仿宋" w:hint="eastAsia"/>
          <w:sz w:val="32"/>
          <w:szCs w:val="32"/>
        </w:rPr>
        <w:t>24</w:t>
      </w:r>
      <w:r w:rsidRPr="00B75CDD">
        <w:rPr>
          <w:rFonts w:ascii="仿宋_GB2312" w:eastAsia="仿宋_GB2312" w:hAnsi="仿宋" w:hint="eastAsia"/>
          <w:sz w:val="32"/>
          <w:szCs w:val="32"/>
        </w:rPr>
        <w:t>日</w:t>
      </w:r>
    </w:p>
    <w:tbl>
      <w:tblPr>
        <w:tblW w:w="14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536"/>
        <w:gridCol w:w="2552"/>
        <w:gridCol w:w="1690"/>
        <w:gridCol w:w="3413"/>
        <w:gridCol w:w="1207"/>
      </w:tblGrid>
      <w:tr w:rsidR="005373CB" w:rsidRPr="007B76D5" w:rsidTr="008F4358">
        <w:tc>
          <w:tcPr>
            <w:tcW w:w="675" w:type="dxa"/>
            <w:vAlign w:val="center"/>
          </w:tcPr>
          <w:p w:rsidR="005373CB" w:rsidRPr="007B76D5" w:rsidRDefault="005373CB" w:rsidP="00D64316">
            <w:pPr>
              <w:spacing w:line="240" w:lineRule="atLeast"/>
              <w:jc w:val="center"/>
              <w:rPr>
                <w:rFonts w:ascii="黑体" w:eastAsia="黑体" w:hAnsi="黑体"/>
                <w:sz w:val="24"/>
              </w:rPr>
            </w:pPr>
            <w:r w:rsidRPr="007B76D5">
              <w:rPr>
                <w:rFonts w:ascii="黑体" w:eastAsia="黑体" w:hAnsi="黑体" w:hint="eastAsia"/>
                <w:sz w:val="24"/>
              </w:rPr>
              <w:t>序号</w:t>
            </w:r>
          </w:p>
        </w:tc>
        <w:tc>
          <w:tcPr>
            <w:tcW w:w="4536" w:type="dxa"/>
            <w:vAlign w:val="center"/>
          </w:tcPr>
          <w:p w:rsidR="005373CB" w:rsidRPr="007B76D5" w:rsidRDefault="005373CB" w:rsidP="00D64316">
            <w:pPr>
              <w:spacing w:line="240" w:lineRule="atLeast"/>
              <w:jc w:val="center"/>
              <w:rPr>
                <w:rFonts w:ascii="黑体" w:eastAsia="黑体" w:hAnsi="黑体"/>
                <w:sz w:val="24"/>
              </w:rPr>
            </w:pPr>
            <w:r w:rsidRPr="007B76D5">
              <w:rPr>
                <w:rFonts w:ascii="黑体" w:eastAsia="黑体" w:hAnsi="黑体" w:hint="eastAsia"/>
                <w:sz w:val="24"/>
              </w:rPr>
              <w:t>文件名称</w:t>
            </w:r>
          </w:p>
        </w:tc>
        <w:tc>
          <w:tcPr>
            <w:tcW w:w="2552" w:type="dxa"/>
            <w:vAlign w:val="center"/>
          </w:tcPr>
          <w:p w:rsidR="005373CB" w:rsidRPr="007B76D5" w:rsidRDefault="005373CB" w:rsidP="00D64316">
            <w:pPr>
              <w:spacing w:line="240" w:lineRule="atLeast"/>
              <w:jc w:val="center"/>
              <w:rPr>
                <w:rFonts w:ascii="黑体" w:eastAsia="黑体" w:hAnsi="黑体"/>
                <w:sz w:val="24"/>
              </w:rPr>
            </w:pPr>
            <w:r w:rsidRPr="007B76D5">
              <w:rPr>
                <w:rFonts w:ascii="黑体" w:eastAsia="黑体" w:hAnsi="黑体" w:hint="eastAsia"/>
                <w:sz w:val="24"/>
              </w:rPr>
              <w:t>文  号</w:t>
            </w:r>
          </w:p>
        </w:tc>
        <w:tc>
          <w:tcPr>
            <w:tcW w:w="1690" w:type="dxa"/>
            <w:vAlign w:val="center"/>
          </w:tcPr>
          <w:p w:rsidR="005373CB" w:rsidRPr="007B76D5" w:rsidRDefault="005373CB" w:rsidP="00D64316">
            <w:pPr>
              <w:spacing w:line="240" w:lineRule="atLeast"/>
              <w:jc w:val="center"/>
              <w:rPr>
                <w:rFonts w:ascii="黑体" w:eastAsia="黑体" w:hAnsi="黑体"/>
                <w:sz w:val="24"/>
              </w:rPr>
            </w:pPr>
            <w:r w:rsidRPr="007B76D5">
              <w:rPr>
                <w:rFonts w:ascii="黑体" w:eastAsia="黑体" w:hAnsi="黑体" w:hint="eastAsia"/>
                <w:sz w:val="24"/>
              </w:rPr>
              <w:t>清理意见（修改的需要提出具体意见）</w:t>
            </w:r>
          </w:p>
        </w:tc>
        <w:tc>
          <w:tcPr>
            <w:tcW w:w="3413" w:type="dxa"/>
            <w:vAlign w:val="center"/>
          </w:tcPr>
          <w:p w:rsidR="005373CB" w:rsidRPr="007B76D5" w:rsidRDefault="005373CB" w:rsidP="00D64316">
            <w:pPr>
              <w:spacing w:line="240" w:lineRule="atLeast"/>
              <w:jc w:val="center"/>
              <w:rPr>
                <w:rFonts w:ascii="黑体" w:eastAsia="黑体" w:hAnsi="黑体"/>
                <w:sz w:val="24"/>
              </w:rPr>
            </w:pPr>
            <w:r w:rsidRPr="007B76D5">
              <w:rPr>
                <w:rFonts w:ascii="黑体" w:eastAsia="黑体" w:hAnsi="黑体" w:hint="eastAsia"/>
                <w:sz w:val="24"/>
              </w:rPr>
              <w:t>理   由</w:t>
            </w:r>
          </w:p>
        </w:tc>
        <w:tc>
          <w:tcPr>
            <w:tcW w:w="1207" w:type="dxa"/>
            <w:vAlign w:val="center"/>
          </w:tcPr>
          <w:p w:rsidR="005373CB" w:rsidRPr="007B76D5" w:rsidRDefault="005373CB" w:rsidP="00D64316">
            <w:pPr>
              <w:spacing w:line="240" w:lineRule="atLeast"/>
              <w:jc w:val="center"/>
              <w:rPr>
                <w:rFonts w:ascii="黑体" w:eastAsia="黑体" w:hAnsi="黑体"/>
                <w:sz w:val="24"/>
              </w:rPr>
            </w:pPr>
            <w:r w:rsidRPr="007B76D5">
              <w:rPr>
                <w:rFonts w:ascii="黑体" w:eastAsia="黑体" w:hAnsi="黑体" w:hint="eastAsia"/>
                <w:sz w:val="24"/>
              </w:rPr>
              <w:t>备注</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1</w:t>
            </w:r>
          </w:p>
        </w:tc>
        <w:tc>
          <w:tcPr>
            <w:tcW w:w="4536"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平顶山市人民政府关于印发平顶山市医疗纠纷预防与处置暂行办法的通知</w:t>
            </w:r>
          </w:p>
        </w:tc>
        <w:tc>
          <w:tcPr>
            <w:tcW w:w="2552"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平政〔2010〕45号</w:t>
            </w:r>
          </w:p>
        </w:tc>
        <w:tc>
          <w:tcPr>
            <w:tcW w:w="1690"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废止</w:t>
            </w:r>
          </w:p>
        </w:tc>
        <w:tc>
          <w:tcPr>
            <w:tcW w:w="3413"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sz w:val="24"/>
                <w:szCs w:val="24"/>
              </w:rPr>
              <w:t>2018年6月20日国务院第13次常务会议通过《医疗纠纷预防和处理条例》</w:t>
            </w:r>
            <w:r w:rsidRPr="00B5622D">
              <w:rPr>
                <w:rFonts w:ascii="仿宋" w:eastAsia="仿宋" w:hAnsi="仿宋" w:cs="宋体" w:hint="eastAsia"/>
                <w:sz w:val="24"/>
                <w:szCs w:val="24"/>
              </w:rPr>
              <w:t>(</w:t>
            </w:r>
            <w:r w:rsidRPr="00B5622D">
              <w:rPr>
                <w:rFonts w:ascii="仿宋" w:eastAsia="仿宋" w:hAnsi="仿宋" w:cs="宋体"/>
                <w:sz w:val="24"/>
                <w:szCs w:val="24"/>
              </w:rPr>
              <w:t>中华人民共和国国务院令第701号</w:t>
            </w:r>
            <w:r w:rsidRPr="00B5622D">
              <w:rPr>
                <w:rFonts w:ascii="仿宋" w:eastAsia="仿宋" w:hAnsi="仿宋" w:cs="宋体" w:hint="eastAsia"/>
                <w:sz w:val="24"/>
                <w:szCs w:val="24"/>
              </w:rPr>
              <w:t>)</w:t>
            </w:r>
            <w:r w:rsidRPr="00B5622D">
              <w:rPr>
                <w:rFonts w:ascii="仿宋" w:eastAsia="仿宋" w:hAnsi="仿宋" w:cs="宋体"/>
                <w:sz w:val="24"/>
                <w:szCs w:val="24"/>
              </w:rPr>
              <w:t>，</w:t>
            </w:r>
            <w:r w:rsidRPr="00B5622D">
              <w:rPr>
                <w:rFonts w:ascii="仿宋" w:eastAsia="仿宋" w:hAnsi="仿宋" w:cs="宋体" w:hint="eastAsia"/>
                <w:sz w:val="24"/>
                <w:szCs w:val="24"/>
              </w:rPr>
              <w:t>已经</w:t>
            </w:r>
            <w:r w:rsidRPr="00B5622D">
              <w:rPr>
                <w:rFonts w:ascii="仿宋" w:eastAsia="仿宋" w:hAnsi="仿宋" w:cs="宋体"/>
                <w:sz w:val="24"/>
                <w:szCs w:val="24"/>
              </w:rPr>
              <w:t>自2018年10月1日起</w:t>
            </w:r>
            <w:r w:rsidRPr="00B5622D">
              <w:rPr>
                <w:rFonts w:ascii="仿宋" w:eastAsia="仿宋" w:hAnsi="仿宋" w:cs="宋体" w:hint="eastAsia"/>
                <w:sz w:val="24"/>
                <w:szCs w:val="24"/>
              </w:rPr>
              <w:t>开始</w:t>
            </w:r>
            <w:r w:rsidRPr="00B5622D">
              <w:rPr>
                <w:rFonts w:ascii="仿宋" w:eastAsia="仿宋" w:hAnsi="仿宋" w:cs="宋体"/>
                <w:sz w:val="24"/>
                <w:szCs w:val="24"/>
              </w:rPr>
              <w:t>施行</w:t>
            </w:r>
            <w:r w:rsidRPr="00B5622D">
              <w:rPr>
                <w:rFonts w:ascii="仿宋" w:eastAsia="仿宋" w:hAnsi="仿宋" w:cs="宋体" w:hint="eastAsia"/>
                <w:sz w:val="24"/>
                <w:szCs w:val="24"/>
              </w:rPr>
              <w:t>。</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医政</w:t>
            </w:r>
          </w:p>
        </w:tc>
      </w:tr>
      <w:tr w:rsidR="00AA3265" w:rsidRPr="007B76D5" w:rsidTr="008F4358">
        <w:tc>
          <w:tcPr>
            <w:tcW w:w="675" w:type="dxa"/>
            <w:vAlign w:val="center"/>
          </w:tcPr>
          <w:p w:rsidR="00AA3265" w:rsidRPr="004758D7" w:rsidRDefault="00AA3265" w:rsidP="004758D7">
            <w:pPr>
              <w:spacing w:line="0" w:lineRule="atLeast"/>
              <w:jc w:val="center"/>
              <w:rPr>
                <w:rFonts w:ascii="仿宋" w:eastAsia="仿宋" w:hAnsi="仿宋" w:cs="宋体"/>
                <w:sz w:val="24"/>
                <w:szCs w:val="24"/>
              </w:rPr>
            </w:pPr>
          </w:p>
          <w:p w:rsidR="004758D7"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2</w:t>
            </w:r>
          </w:p>
        </w:tc>
        <w:tc>
          <w:tcPr>
            <w:tcW w:w="4536"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平顶山市人民政府办公室关于印发平顶山市建立国家基本药物制度实施办法（暂行）的通知</w:t>
            </w:r>
          </w:p>
        </w:tc>
        <w:tc>
          <w:tcPr>
            <w:tcW w:w="2552"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平政办〔2010〕19号</w:t>
            </w:r>
          </w:p>
        </w:tc>
        <w:tc>
          <w:tcPr>
            <w:tcW w:w="1690" w:type="dxa"/>
            <w:vAlign w:val="center"/>
          </w:tcPr>
          <w:p w:rsidR="00AA3265" w:rsidRPr="00B5622D" w:rsidRDefault="000953A2" w:rsidP="004758D7">
            <w:pPr>
              <w:spacing w:line="0" w:lineRule="atLeast"/>
              <w:jc w:val="center"/>
              <w:rPr>
                <w:rFonts w:ascii="仿宋" w:eastAsia="仿宋" w:hAnsi="仿宋" w:cs="宋体"/>
                <w:sz w:val="24"/>
                <w:szCs w:val="24"/>
              </w:rPr>
            </w:pPr>
            <w:r>
              <w:rPr>
                <w:rFonts w:ascii="仿宋" w:eastAsia="仿宋" w:hAnsi="仿宋" w:cs="宋体" w:hint="eastAsia"/>
                <w:sz w:val="24"/>
                <w:szCs w:val="24"/>
              </w:rPr>
              <w:t>继续有效</w:t>
            </w:r>
          </w:p>
        </w:tc>
        <w:tc>
          <w:tcPr>
            <w:tcW w:w="3413"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工作持续推进</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医政</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3</w:t>
            </w:r>
          </w:p>
        </w:tc>
        <w:tc>
          <w:tcPr>
            <w:tcW w:w="4536" w:type="dxa"/>
            <w:vAlign w:val="center"/>
          </w:tcPr>
          <w:p w:rsidR="00AA3265" w:rsidRPr="00B5622D" w:rsidRDefault="00AA3265" w:rsidP="00D64316">
            <w:pPr>
              <w:spacing w:line="0" w:lineRule="atLeast"/>
              <w:rPr>
                <w:rFonts w:ascii="仿宋" w:eastAsia="仿宋" w:hAnsi="仿宋" w:cs="宋体"/>
                <w:sz w:val="24"/>
                <w:szCs w:val="24"/>
              </w:rPr>
            </w:pPr>
            <w:r w:rsidRPr="00B5622D">
              <w:rPr>
                <w:rFonts w:ascii="仿宋" w:eastAsia="仿宋" w:hAnsi="仿宋" w:cs="宋体" w:hint="eastAsia"/>
                <w:sz w:val="24"/>
                <w:szCs w:val="24"/>
              </w:rPr>
              <w:t>平顶山市人民政府办公室关于建立健全基层医疗卫生机构补偿机制的意见</w:t>
            </w:r>
          </w:p>
        </w:tc>
        <w:tc>
          <w:tcPr>
            <w:tcW w:w="2552" w:type="dxa"/>
            <w:vAlign w:val="center"/>
          </w:tcPr>
          <w:p w:rsidR="00AA3265" w:rsidRPr="00B5622D" w:rsidRDefault="00AA3265" w:rsidP="00D64316">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平政办〔2011〕25号</w:t>
            </w:r>
          </w:p>
        </w:tc>
        <w:tc>
          <w:tcPr>
            <w:tcW w:w="1690" w:type="dxa"/>
            <w:vAlign w:val="center"/>
          </w:tcPr>
          <w:p w:rsidR="00AA3265" w:rsidRPr="00B5622D" w:rsidRDefault="000953A2" w:rsidP="00D64316">
            <w:pPr>
              <w:spacing w:line="0" w:lineRule="atLeast"/>
              <w:jc w:val="center"/>
              <w:rPr>
                <w:rFonts w:ascii="仿宋" w:eastAsia="仿宋" w:hAnsi="仿宋" w:cs="宋体"/>
                <w:sz w:val="24"/>
                <w:szCs w:val="24"/>
              </w:rPr>
            </w:pPr>
            <w:r>
              <w:rPr>
                <w:rFonts w:ascii="仿宋" w:eastAsia="仿宋" w:hAnsi="仿宋" w:cs="宋体" w:hint="eastAsia"/>
                <w:sz w:val="24"/>
                <w:szCs w:val="24"/>
              </w:rPr>
              <w:t>继续有效</w:t>
            </w:r>
          </w:p>
        </w:tc>
        <w:tc>
          <w:tcPr>
            <w:tcW w:w="3413" w:type="dxa"/>
            <w:vAlign w:val="center"/>
          </w:tcPr>
          <w:p w:rsidR="00AA3265" w:rsidRPr="00B5622D" w:rsidRDefault="00AA3265" w:rsidP="00D64316">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依据上级文件豫政办【2011】27号工作开展中</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基层</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4</w:t>
            </w:r>
          </w:p>
        </w:tc>
        <w:tc>
          <w:tcPr>
            <w:tcW w:w="4536"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平顶山市人民政府关于印发平顶山市医疗废物管理办法的通知</w:t>
            </w:r>
          </w:p>
        </w:tc>
        <w:tc>
          <w:tcPr>
            <w:tcW w:w="2552"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平政〔</w:t>
            </w:r>
            <w:r w:rsidRPr="004758D7">
              <w:rPr>
                <w:rFonts w:ascii="仿宋" w:eastAsia="仿宋" w:hAnsi="仿宋" w:cs="宋体" w:hint="eastAsia"/>
                <w:sz w:val="24"/>
                <w:szCs w:val="24"/>
              </w:rPr>
              <w:t>2008</w:t>
            </w:r>
            <w:r w:rsidRPr="00B5622D">
              <w:rPr>
                <w:rFonts w:ascii="仿宋" w:eastAsia="仿宋" w:hAnsi="仿宋" w:cs="宋体" w:hint="eastAsia"/>
                <w:sz w:val="24"/>
                <w:szCs w:val="24"/>
              </w:rPr>
              <w:t>〕</w:t>
            </w:r>
            <w:r w:rsidRPr="004758D7">
              <w:rPr>
                <w:rFonts w:ascii="仿宋" w:eastAsia="仿宋" w:hAnsi="仿宋" w:cs="宋体" w:hint="eastAsia"/>
                <w:sz w:val="24"/>
                <w:szCs w:val="24"/>
              </w:rPr>
              <w:t>3</w:t>
            </w:r>
            <w:r w:rsidRPr="00B5622D">
              <w:rPr>
                <w:rFonts w:ascii="仿宋" w:eastAsia="仿宋" w:hAnsi="仿宋" w:cs="宋体" w:hint="eastAsia"/>
                <w:sz w:val="24"/>
                <w:szCs w:val="24"/>
              </w:rPr>
              <w:t>号</w:t>
            </w:r>
          </w:p>
        </w:tc>
        <w:tc>
          <w:tcPr>
            <w:tcW w:w="1690" w:type="dxa"/>
            <w:vAlign w:val="center"/>
          </w:tcPr>
          <w:p w:rsidR="00AA3265" w:rsidRPr="004758D7" w:rsidRDefault="000632E7" w:rsidP="004758D7">
            <w:pPr>
              <w:spacing w:line="0" w:lineRule="atLeast"/>
              <w:jc w:val="center"/>
              <w:rPr>
                <w:rFonts w:ascii="仿宋" w:eastAsia="仿宋" w:hAnsi="仿宋" w:cs="宋体"/>
                <w:sz w:val="24"/>
                <w:szCs w:val="24"/>
              </w:rPr>
            </w:pPr>
            <w:r>
              <w:rPr>
                <w:rFonts w:ascii="仿宋" w:eastAsia="仿宋" w:hAnsi="仿宋" w:cs="宋体" w:hint="eastAsia"/>
                <w:sz w:val="24"/>
                <w:szCs w:val="24"/>
              </w:rPr>
              <w:t>废止</w:t>
            </w:r>
          </w:p>
        </w:tc>
        <w:tc>
          <w:tcPr>
            <w:tcW w:w="3413" w:type="dxa"/>
            <w:vAlign w:val="center"/>
          </w:tcPr>
          <w:p w:rsidR="00AA3265" w:rsidRPr="00B5622D" w:rsidRDefault="000632E7" w:rsidP="00A8772E">
            <w:pPr>
              <w:spacing w:line="0" w:lineRule="atLeast"/>
              <w:jc w:val="left"/>
              <w:rPr>
                <w:rFonts w:ascii="仿宋" w:eastAsia="仿宋" w:hAnsi="仿宋" w:cs="宋体"/>
                <w:sz w:val="24"/>
                <w:szCs w:val="24"/>
              </w:rPr>
            </w:pPr>
            <w:r w:rsidRPr="004758D7">
              <w:rPr>
                <w:rFonts w:ascii="仿宋" w:eastAsia="仿宋" w:hAnsi="仿宋" w:cs="宋体" w:hint="eastAsia"/>
                <w:sz w:val="24"/>
                <w:szCs w:val="24"/>
              </w:rPr>
              <w:t>２００３年６月</w:t>
            </w:r>
            <w:r w:rsidR="00A8772E">
              <w:rPr>
                <w:rFonts w:ascii="仿宋" w:eastAsia="仿宋" w:hAnsi="仿宋" w:cs="宋体" w:hint="eastAsia"/>
                <w:sz w:val="24"/>
                <w:szCs w:val="24"/>
              </w:rPr>
              <w:t>16</w:t>
            </w:r>
            <w:r w:rsidRPr="004758D7">
              <w:rPr>
                <w:rFonts w:ascii="仿宋" w:eastAsia="仿宋" w:hAnsi="仿宋" w:cs="宋体" w:hint="eastAsia"/>
                <w:sz w:val="24"/>
                <w:szCs w:val="24"/>
              </w:rPr>
              <w:t>日第</w:t>
            </w:r>
            <w:r w:rsidR="00A8772E">
              <w:rPr>
                <w:rFonts w:ascii="仿宋" w:eastAsia="仿宋" w:hAnsi="仿宋" w:cs="宋体" w:hint="eastAsia"/>
                <w:sz w:val="24"/>
                <w:szCs w:val="24"/>
              </w:rPr>
              <w:t>380 号国务院令公布施行</w:t>
            </w:r>
            <w:r w:rsidRPr="004758D7">
              <w:rPr>
                <w:rFonts w:ascii="仿宋" w:eastAsia="仿宋" w:hAnsi="仿宋" w:cs="宋体" w:hint="eastAsia"/>
                <w:sz w:val="24"/>
                <w:szCs w:val="24"/>
              </w:rPr>
              <w:t>《医疗废物管理条例》，2011年1月8</w:t>
            </w:r>
            <w:r w:rsidR="00A8772E">
              <w:rPr>
                <w:rFonts w:ascii="仿宋" w:eastAsia="仿宋" w:hAnsi="仿宋" w:cs="宋体" w:hint="eastAsia"/>
                <w:sz w:val="24"/>
                <w:szCs w:val="24"/>
              </w:rPr>
              <w:t>日</w:t>
            </w:r>
            <w:r w:rsidRPr="004758D7">
              <w:rPr>
                <w:rFonts w:ascii="仿宋" w:eastAsia="仿宋" w:hAnsi="仿宋" w:cs="宋体" w:hint="eastAsia"/>
                <w:sz w:val="24"/>
                <w:szCs w:val="24"/>
              </w:rPr>
              <w:t>第</w:t>
            </w:r>
            <w:r w:rsidR="004758D7" w:rsidRPr="004758D7">
              <w:rPr>
                <w:rFonts w:ascii="仿宋" w:eastAsia="仿宋" w:hAnsi="仿宋" w:cs="宋体" w:hint="eastAsia"/>
                <w:sz w:val="24"/>
                <w:szCs w:val="24"/>
              </w:rPr>
              <w:t>588号国务院令</w:t>
            </w:r>
            <w:r w:rsidRPr="004758D7">
              <w:rPr>
                <w:rFonts w:ascii="仿宋" w:eastAsia="仿宋" w:hAnsi="仿宋" w:cs="宋体" w:hint="eastAsia"/>
                <w:sz w:val="24"/>
                <w:szCs w:val="24"/>
              </w:rPr>
              <w:t>《国务院关于废止和修改部分行政法规的决定》</w:t>
            </w:r>
            <w:r w:rsidR="00A8772E">
              <w:rPr>
                <w:rFonts w:ascii="仿宋" w:eastAsia="仿宋" w:hAnsi="仿宋" w:cs="宋体" w:hint="eastAsia"/>
                <w:sz w:val="24"/>
                <w:szCs w:val="24"/>
              </w:rPr>
              <w:t>对</w:t>
            </w:r>
            <w:r w:rsidR="00A8772E" w:rsidRPr="004758D7">
              <w:rPr>
                <w:rFonts w:ascii="仿宋" w:eastAsia="仿宋" w:hAnsi="仿宋" w:cs="宋体" w:hint="eastAsia"/>
                <w:sz w:val="24"/>
                <w:szCs w:val="24"/>
              </w:rPr>
              <w:t>《医疗废物管理条例》</w:t>
            </w:r>
            <w:r w:rsidR="004758D7" w:rsidRPr="004758D7">
              <w:rPr>
                <w:rFonts w:ascii="仿宋" w:eastAsia="仿宋" w:hAnsi="仿宋" w:cs="宋体" w:hint="eastAsia"/>
                <w:sz w:val="24"/>
                <w:szCs w:val="24"/>
              </w:rPr>
              <w:t>进行</w:t>
            </w:r>
            <w:r w:rsidRPr="004758D7">
              <w:rPr>
                <w:rFonts w:ascii="仿宋" w:eastAsia="仿宋" w:hAnsi="仿宋" w:cs="宋体" w:hint="eastAsia"/>
                <w:sz w:val="24"/>
                <w:szCs w:val="24"/>
              </w:rPr>
              <w:t>修改。</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监督</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5</w:t>
            </w:r>
          </w:p>
        </w:tc>
        <w:tc>
          <w:tcPr>
            <w:tcW w:w="4536"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平顶山市人民政府关于促进红十字事业发展的意见</w:t>
            </w:r>
          </w:p>
        </w:tc>
        <w:tc>
          <w:tcPr>
            <w:tcW w:w="2552"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平政〔2014〕25 号</w:t>
            </w:r>
          </w:p>
        </w:tc>
        <w:tc>
          <w:tcPr>
            <w:tcW w:w="1690" w:type="dxa"/>
            <w:vAlign w:val="center"/>
          </w:tcPr>
          <w:p w:rsidR="00AA3265" w:rsidRPr="00B5622D" w:rsidRDefault="000953A2" w:rsidP="004758D7">
            <w:pPr>
              <w:spacing w:line="0" w:lineRule="atLeast"/>
              <w:jc w:val="center"/>
              <w:rPr>
                <w:rFonts w:ascii="仿宋" w:eastAsia="仿宋" w:hAnsi="仿宋" w:cs="宋体"/>
                <w:sz w:val="24"/>
                <w:szCs w:val="24"/>
              </w:rPr>
            </w:pPr>
            <w:r>
              <w:rPr>
                <w:rFonts w:ascii="仿宋" w:eastAsia="仿宋" w:hAnsi="仿宋" w:cs="宋体" w:hint="eastAsia"/>
                <w:sz w:val="24"/>
                <w:szCs w:val="24"/>
              </w:rPr>
              <w:t>继续有效</w:t>
            </w:r>
          </w:p>
        </w:tc>
        <w:tc>
          <w:tcPr>
            <w:tcW w:w="3413"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工作需要</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市红十字会</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lastRenderedPageBreak/>
              <w:t>6</w:t>
            </w:r>
          </w:p>
        </w:tc>
        <w:tc>
          <w:tcPr>
            <w:tcW w:w="4536"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平顶山市人民政府关于进一步完善社会办医支持政策的意见</w:t>
            </w:r>
          </w:p>
        </w:tc>
        <w:tc>
          <w:tcPr>
            <w:tcW w:w="2552"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平政〔2015〕5号</w:t>
            </w:r>
          </w:p>
        </w:tc>
        <w:tc>
          <w:tcPr>
            <w:tcW w:w="1690" w:type="dxa"/>
            <w:vAlign w:val="center"/>
          </w:tcPr>
          <w:p w:rsidR="00AA3265" w:rsidRPr="00B5622D" w:rsidRDefault="000953A2" w:rsidP="004758D7">
            <w:pPr>
              <w:spacing w:line="0" w:lineRule="atLeast"/>
              <w:jc w:val="center"/>
              <w:rPr>
                <w:rFonts w:ascii="仿宋" w:eastAsia="仿宋" w:hAnsi="仿宋" w:cs="宋体"/>
                <w:sz w:val="24"/>
                <w:szCs w:val="24"/>
              </w:rPr>
            </w:pPr>
            <w:r>
              <w:rPr>
                <w:rFonts w:ascii="仿宋" w:eastAsia="仿宋" w:hAnsi="仿宋" w:cs="宋体" w:hint="eastAsia"/>
                <w:sz w:val="24"/>
                <w:szCs w:val="24"/>
              </w:rPr>
              <w:t>继续有效</w:t>
            </w:r>
          </w:p>
        </w:tc>
        <w:tc>
          <w:tcPr>
            <w:tcW w:w="3413" w:type="dxa"/>
            <w:vAlign w:val="center"/>
          </w:tcPr>
          <w:p w:rsidR="00AA3265" w:rsidRPr="00B5622D" w:rsidRDefault="00563DC9"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 xml:space="preserve"> 正在推进</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医改</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7</w:t>
            </w:r>
          </w:p>
        </w:tc>
        <w:tc>
          <w:tcPr>
            <w:tcW w:w="4536"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平顶山市人民政府关于印发平顶山市失独家庭经济救助办法的通知</w:t>
            </w:r>
          </w:p>
        </w:tc>
        <w:tc>
          <w:tcPr>
            <w:tcW w:w="2552"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平政〔2015〕54号</w:t>
            </w:r>
          </w:p>
        </w:tc>
        <w:tc>
          <w:tcPr>
            <w:tcW w:w="1690" w:type="dxa"/>
            <w:vAlign w:val="center"/>
          </w:tcPr>
          <w:p w:rsidR="00AA3265" w:rsidRPr="00B5622D" w:rsidRDefault="000953A2" w:rsidP="004758D7">
            <w:pPr>
              <w:spacing w:line="0" w:lineRule="atLeast"/>
              <w:jc w:val="center"/>
              <w:rPr>
                <w:rFonts w:ascii="仿宋" w:eastAsia="仿宋" w:hAnsi="仿宋" w:cs="宋体"/>
                <w:sz w:val="24"/>
                <w:szCs w:val="24"/>
              </w:rPr>
            </w:pPr>
            <w:r>
              <w:rPr>
                <w:rFonts w:ascii="仿宋" w:eastAsia="仿宋" w:hAnsi="仿宋" w:cs="宋体" w:hint="eastAsia"/>
                <w:sz w:val="24"/>
                <w:szCs w:val="24"/>
              </w:rPr>
              <w:t>继续有效</w:t>
            </w:r>
          </w:p>
        </w:tc>
        <w:tc>
          <w:tcPr>
            <w:tcW w:w="3413"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根据《河南省人口与计划生育条例》第三十三条：“……</w:t>
            </w:r>
            <w:r w:rsidRPr="004758D7">
              <w:rPr>
                <w:rFonts w:ascii="仿宋" w:eastAsia="仿宋" w:hAnsi="仿宋" w:cs="宋体" w:hint="eastAsia"/>
                <w:sz w:val="24"/>
                <w:szCs w:val="24"/>
              </w:rPr>
              <w:t>对独生子女死亡的夫妻，省辖市、县级人民政府应当给予救助。</w:t>
            </w:r>
            <w:r w:rsidRPr="00B5622D">
              <w:rPr>
                <w:rFonts w:ascii="仿宋" w:eastAsia="仿宋" w:hAnsi="仿宋" w:cs="宋体" w:hint="eastAsia"/>
                <w:sz w:val="24"/>
                <w:szCs w:val="24"/>
              </w:rPr>
              <w:t>……”</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家庭发展</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8</w:t>
            </w:r>
          </w:p>
        </w:tc>
        <w:tc>
          <w:tcPr>
            <w:tcW w:w="4536"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平顶山市人民政府办公室转发关于加强严重精神障碍患者救治救助工作实施意见的通知</w:t>
            </w:r>
          </w:p>
        </w:tc>
        <w:tc>
          <w:tcPr>
            <w:tcW w:w="2552" w:type="dxa"/>
            <w:vAlign w:val="center"/>
          </w:tcPr>
          <w:p w:rsidR="00AA3265" w:rsidRPr="00B5622D" w:rsidRDefault="00AA3265" w:rsidP="008F4358">
            <w:pPr>
              <w:spacing w:line="0" w:lineRule="atLeast"/>
              <w:rPr>
                <w:rFonts w:ascii="仿宋" w:eastAsia="仿宋" w:hAnsi="仿宋" w:cs="宋体"/>
                <w:sz w:val="24"/>
                <w:szCs w:val="24"/>
              </w:rPr>
            </w:pPr>
            <w:r w:rsidRPr="00B5622D">
              <w:rPr>
                <w:rFonts w:ascii="仿宋" w:eastAsia="仿宋" w:hAnsi="仿宋" w:cs="宋体" w:hint="eastAsia"/>
                <w:sz w:val="24"/>
                <w:szCs w:val="24"/>
              </w:rPr>
              <w:t>平政办〔2015〕60号</w:t>
            </w:r>
          </w:p>
        </w:tc>
        <w:tc>
          <w:tcPr>
            <w:tcW w:w="1690" w:type="dxa"/>
            <w:vAlign w:val="center"/>
          </w:tcPr>
          <w:p w:rsidR="00AA3265" w:rsidRPr="00B5622D" w:rsidRDefault="000953A2" w:rsidP="004758D7">
            <w:pPr>
              <w:spacing w:line="0" w:lineRule="atLeast"/>
              <w:jc w:val="center"/>
              <w:rPr>
                <w:rFonts w:ascii="仿宋" w:eastAsia="仿宋" w:hAnsi="仿宋" w:cs="宋体"/>
                <w:sz w:val="24"/>
                <w:szCs w:val="24"/>
              </w:rPr>
            </w:pPr>
            <w:r>
              <w:rPr>
                <w:rFonts w:ascii="仿宋" w:eastAsia="仿宋" w:hAnsi="仿宋" w:cs="宋体" w:hint="eastAsia"/>
                <w:sz w:val="24"/>
                <w:szCs w:val="24"/>
              </w:rPr>
              <w:t>继续有效</w:t>
            </w:r>
          </w:p>
        </w:tc>
        <w:tc>
          <w:tcPr>
            <w:tcW w:w="3413" w:type="dxa"/>
            <w:vAlign w:val="center"/>
          </w:tcPr>
          <w:p w:rsidR="00AA3265" w:rsidRPr="00B5622D" w:rsidRDefault="00563DC9"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正在实施</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疾控</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9</w:t>
            </w:r>
          </w:p>
        </w:tc>
        <w:tc>
          <w:tcPr>
            <w:tcW w:w="4536"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平顶山市人民政府办公室关于切实加强乡村医生队伍建设的实施意见</w:t>
            </w:r>
          </w:p>
        </w:tc>
        <w:tc>
          <w:tcPr>
            <w:tcW w:w="2552"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平政办〔2016〕49号</w:t>
            </w:r>
          </w:p>
        </w:tc>
        <w:tc>
          <w:tcPr>
            <w:tcW w:w="1690" w:type="dxa"/>
            <w:vAlign w:val="center"/>
          </w:tcPr>
          <w:p w:rsidR="00AA3265" w:rsidRPr="00B5622D" w:rsidRDefault="000953A2" w:rsidP="004758D7">
            <w:pPr>
              <w:spacing w:line="0" w:lineRule="atLeast"/>
              <w:jc w:val="center"/>
              <w:rPr>
                <w:rFonts w:ascii="仿宋" w:eastAsia="仿宋" w:hAnsi="仿宋" w:cs="宋体"/>
                <w:sz w:val="24"/>
                <w:szCs w:val="24"/>
              </w:rPr>
            </w:pPr>
            <w:r>
              <w:rPr>
                <w:rFonts w:ascii="仿宋" w:eastAsia="仿宋" w:hAnsi="仿宋" w:cs="宋体" w:hint="eastAsia"/>
                <w:sz w:val="24"/>
                <w:szCs w:val="24"/>
              </w:rPr>
              <w:t>继续有效</w:t>
            </w:r>
          </w:p>
        </w:tc>
        <w:tc>
          <w:tcPr>
            <w:tcW w:w="3413"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依据上级文件豫政办【2015】147号工作开展中</w:t>
            </w:r>
            <w:bookmarkStart w:id="0" w:name="_GoBack"/>
            <w:bookmarkEnd w:id="0"/>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基层、人事</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10</w:t>
            </w:r>
          </w:p>
        </w:tc>
        <w:tc>
          <w:tcPr>
            <w:tcW w:w="4536"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平顶山市人民政府办公室关于印发平顶山市深化医药卫生体制改革2016年重点工作任务的通知</w:t>
            </w:r>
          </w:p>
        </w:tc>
        <w:tc>
          <w:tcPr>
            <w:tcW w:w="2552"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平政办〔2016〕92号</w:t>
            </w:r>
          </w:p>
        </w:tc>
        <w:tc>
          <w:tcPr>
            <w:tcW w:w="1690" w:type="dxa"/>
            <w:vAlign w:val="center"/>
          </w:tcPr>
          <w:p w:rsidR="00AA3265" w:rsidRPr="00B5622D" w:rsidRDefault="000953A2" w:rsidP="004758D7">
            <w:pPr>
              <w:spacing w:line="0" w:lineRule="atLeast"/>
              <w:jc w:val="center"/>
              <w:rPr>
                <w:rFonts w:ascii="仿宋" w:eastAsia="仿宋" w:hAnsi="仿宋" w:cs="宋体"/>
                <w:sz w:val="24"/>
                <w:szCs w:val="24"/>
              </w:rPr>
            </w:pPr>
            <w:r>
              <w:rPr>
                <w:rFonts w:ascii="仿宋" w:eastAsia="仿宋" w:hAnsi="仿宋" w:cs="宋体" w:hint="eastAsia"/>
                <w:sz w:val="24"/>
                <w:szCs w:val="24"/>
              </w:rPr>
              <w:t>失效</w:t>
            </w:r>
          </w:p>
        </w:tc>
        <w:tc>
          <w:tcPr>
            <w:tcW w:w="3413" w:type="dxa"/>
            <w:vAlign w:val="center"/>
          </w:tcPr>
          <w:p w:rsidR="00AA3265" w:rsidRPr="00B5622D" w:rsidRDefault="00563DC9"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阶段性工作已完成</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医改</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11</w:t>
            </w:r>
          </w:p>
        </w:tc>
        <w:tc>
          <w:tcPr>
            <w:tcW w:w="4536"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平顶山市人民政府办公室关于印发平顶山市推进分级诊疗工作实施方案的通知</w:t>
            </w:r>
          </w:p>
        </w:tc>
        <w:tc>
          <w:tcPr>
            <w:tcW w:w="2552" w:type="dxa"/>
            <w:vAlign w:val="center"/>
          </w:tcPr>
          <w:p w:rsidR="00AA3265" w:rsidRPr="00B5622D" w:rsidRDefault="00AA3265" w:rsidP="008F4358">
            <w:pPr>
              <w:spacing w:line="0" w:lineRule="atLeast"/>
              <w:rPr>
                <w:rFonts w:ascii="仿宋" w:eastAsia="仿宋" w:hAnsi="仿宋" w:cs="宋体"/>
                <w:sz w:val="24"/>
                <w:szCs w:val="24"/>
              </w:rPr>
            </w:pPr>
            <w:r w:rsidRPr="00B5622D">
              <w:rPr>
                <w:rFonts w:ascii="仿宋" w:eastAsia="仿宋" w:hAnsi="仿宋" w:cs="宋体" w:hint="eastAsia"/>
                <w:sz w:val="24"/>
                <w:szCs w:val="24"/>
              </w:rPr>
              <w:t>平政办〔2016〕110号</w:t>
            </w:r>
          </w:p>
        </w:tc>
        <w:tc>
          <w:tcPr>
            <w:tcW w:w="1690" w:type="dxa"/>
            <w:vAlign w:val="center"/>
          </w:tcPr>
          <w:p w:rsidR="00AA3265" w:rsidRPr="00B5622D" w:rsidRDefault="000953A2" w:rsidP="004758D7">
            <w:pPr>
              <w:spacing w:line="0" w:lineRule="atLeast"/>
              <w:jc w:val="center"/>
              <w:rPr>
                <w:rFonts w:ascii="仿宋" w:eastAsia="仿宋" w:hAnsi="仿宋" w:cs="宋体"/>
                <w:sz w:val="24"/>
                <w:szCs w:val="24"/>
              </w:rPr>
            </w:pPr>
            <w:r>
              <w:rPr>
                <w:rFonts w:ascii="仿宋" w:eastAsia="仿宋" w:hAnsi="仿宋" w:cs="宋体" w:hint="eastAsia"/>
                <w:sz w:val="24"/>
                <w:szCs w:val="24"/>
              </w:rPr>
              <w:t>继续有效</w:t>
            </w:r>
          </w:p>
        </w:tc>
        <w:tc>
          <w:tcPr>
            <w:tcW w:w="3413"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工作正在推进</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医政</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12</w:t>
            </w:r>
          </w:p>
        </w:tc>
        <w:tc>
          <w:tcPr>
            <w:tcW w:w="4536" w:type="dxa"/>
            <w:vAlign w:val="center"/>
          </w:tcPr>
          <w:p w:rsidR="00AA3265" w:rsidRPr="004758D7" w:rsidRDefault="00AA3265"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平顶山市人民政府办公室关于印发平顶山市城市公立医院综合改革实施方案的通知</w:t>
            </w:r>
          </w:p>
        </w:tc>
        <w:tc>
          <w:tcPr>
            <w:tcW w:w="2552" w:type="dxa"/>
            <w:vAlign w:val="center"/>
          </w:tcPr>
          <w:p w:rsidR="00AA3265" w:rsidRPr="004758D7" w:rsidRDefault="00AA3265"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平政办﹝2017﹞68号</w:t>
            </w:r>
          </w:p>
        </w:tc>
        <w:tc>
          <w:tcPr>
            <w:tcW w:w="1690" w:type="dxa"/>
            <w:vAlign w:val="center"/>
          </w:tcPr>
          <w:p w:rsidR="00AA3265" w:rsidRPr="00B5622D" w:rsidRDefault="000953A2" w:rsidP="004758D7">
            <w:pPr>
              <w:spacing w:line="0" w:lineRule="atLeast"/>
              <w:jc w:val="center"/>
              <w:rPr>
                <w:rFonts w:ascii="仿宋" w:eastAsia="仿宋" w:hAnsi="仿宋" w:cs="宋体"/>
                <w:sz w:val="24"/>
                <w:szCs w:val="24"/>
              </w:rPr>
            </w:pPr>
            <w:r>
              <w:rPr>
                <w:rFonts w:ascii="仿宋" w:eastAsia="仿宋" w:hAnsi="仿宋" w:cs="宋体" w:hint="eastAsia"/>
                <w:sz w:val="24"/>
                <w:szCs w:val="24"/>
              </w:rPr>
              <w:t>继续有效</w:t>
            </w:r>
          </w:p>
        </w:tc>
        <w:tc>
          <w:tcPr>
            <w:tcW w:w="3413" w:type="dxa"/>
            <w:vAlign w:val="center"/>
          </w:tcPr>
          <w:p w:rsidR="00AA3265" w:rsidRPr="00B5622D" w:rsidRDefault="00563DC9"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工作正在推进</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医改</w:t>
            </w:r>
          </w:p>
        </w:tc>
      </w:tr>
      <w:tr w:rsidR="00AA3265" w:rsidRPr="007B76D5" w:rsidTr="008F4358">
        <w:tc>
          <w:tcPr>
            <w:tcW w:w="675" w:type="dxa"/>
            <w:vAlign w:val="center"/>
          </w:tcPr>
          <w:p w:rsidR="00AA3265" w:rsidRPr="004758D7" w:rsidRDefault="004758D7"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13</w:t>
            </w:r>
          </w:p>
        </w:tc>
        <w:tc>
          <w:tcPr>
            <w:tcW w:w="4536" w:type="dxa"/>
            <w:vAlign w:val="center"/>
          </w:tcPr>
          <w:p w:rsidR="00AA3265" w:rsidRPr="004758D7" w:rsidRDefault="00AA3265"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平顶山市人民政府办公室关于加强无偿献血工作的通知</w:t>
            </w:r>
          </w:p>
        </w:tc>
        <w:tc>
          <w:tcPr>
            <w:tcW w:w="2552" w:type="dxa"/>
            <w:vAlign w:val="center"/>
          </w:tcPr>
          <w:p w:rsidR="00AA3265" w:rsidRPr="004758D7" w:rsidRDefault="00AA3265" w:rsidP="004758D7">
            <w:pPr>
              <w:spacing w:line="0" w:lineRule="atLeast"/>
              <w:jc w:val="center"/>
              <w:rPr>
                <w:rFonts w:ascii="仿宋" w:eastAsia="仿宋" w:hAnsi="仿宋" w:cs="宋体"/>
                <w:sz w:val="24"/>
                <w:szCs w:val="24"/>
              </w:rPr>
            </w:pPr>
            <w:r w:rsidRPr="004758D7">
              <w:rPr>
                <w:rFonts w:ascii="仿宋" w:eastAsia="仿宋" w:hAnsi="仿宋" w:cs="宋体" w:hint="eastAsia"/>
                <w:sz w:val="24"/>
                <w:szCs w:val="24"/>
              </w:rPr>
              <w:t>平政办﹝2017﹞69号</w:t>
            </w:r>
          </w:p>
        </w:tc>
        <w:tc>
          <w:tcPr>
            <w:tcW w:w="1690" w:type="dxa"/>
            <w:vAlign w:val="center"/>
          </w:tcPr>
          <w:p w:rsidR="00AA3265" w:rsidRPr="00B5622D" w:rsidRDefault="000953A2" w:rsidP="004758D7">
            <w:pPr>
              <w:spacing w:line="0" w:lineRule="atLeast"/>
              <w:jc w:val="center"/>
              <w:rPr>
                <w:rFonts w:ascii="仿宋" w:eastAsia="仿宋" w:hAnsi="仿宋" w:cs="宋体"/>
                <w:sz w:val="24"/>
                <w:szCs w:val="24"/>
              </w:rPr>
            </w:pPr>
            <w:r>
              <w:rPr>
                <w:rFonts w:ascii="仿宋" w:eastAsia="仿宋" w:hAnsi="仿宋" w:cs="宋体" w:hint="eastAsia"/>
                <w:sz w:val="24"/>
                <w:szCs w:val="24"/>
              </w:rPr>
              <w:t>继续有效</w:t>
            </w:r>
          </w:p>
        </w:tc>
        <w:tc>
          <w:tcPr>
            <w:tcW w:w="3413" w:type="dxa"/>
            <w:vAlign w:val="center"/>
          </w:tcPr>
          <w:p w:rsidR="00AA3265" w:rsidRPr="00B5622D" w:rsidRDefault="00AA3265" w:rsidP="004758D7">
            <w:pPr>
              <w:spacing w:line="0" w:lineRule="atLeast"/>
              <w:jc w:val="center"/>
              <w:rPr>
                <w:rFonts w:ascii="仿宋" w:eastAsia="仿宋" w:hAnsi="仿宋" w:cs="宋体"/>
                <w:sz w:val="24"/>
                <w:szCs w:val="24"/>
              </w:rPr>
            </w:pPr>
            <w:r w:rsidRPr="00B5622D">
              <w:rPr>
                <w:rFonts w:ascii="仿宋" w:eastAsia="仿宋" w:hAnsi="仿宋" w:cs="宋体" w:hint="eastAsia"/>
                <w:sz w:val="24"/>
                <w:szCs w:val="24"/>
              </w:rPr>
              <w:t>工作持续推进</w:t>
            </w:r>
          </w:p>
        </w:tc>
        <w:tc>
          <w:tcPr>
            <w:tcW w:w="1207" w:type="dxa"/>
            <w:vAlign w:val="center"/>
          </w:tcPr>
          <w:p w:rsidR="00AA3265" w:rsidRPr="00450E43" w:rsidRDefault="00AA3265" w:rsidP="00D64316">
            <w:pPr>
              <w:spacing w:line="0" w:lineRule="atLeast"/>
              <w:jc w:val="center"/>
              <w:rPr>
                <w:rFonts w:ascii="仿宋" w:eastAsia="仿宋" w:hAnsi="仿宋" w:cs="宋体"/>
                <w:color w:val="FFFFFF" w:themeColor="background1"/>
                <w:sz w:val="24"/>
                <w:szCs w:val="24"/>
              </w:rPr>
            </w:pPr>
            <w:r w:rsidRPr="00450E43">
              <w:rPr>
                <w:rFonts w:ascii="仿宋" w:eastAsia="仿宋" w:hAnsi="仿宋" w:cs="宋体" w:hint="eastAsia"/>
                <w:color w:val="FFFFFF" w:themeColor="background1"/>
                <w:sz w:val="24"/>
                <w:szCs w:val="24"/>
              </w:rPr>
              <w:t>医政</w:t>
            </w:r>
          </w:p>
        </w:tc>
      </w:tr>
    </w:tbl>
    <w:p w:rsidR="003B02C6" w:rsidRDefault="003B02C6"/>
    <w:sectPr w:rsidR="003B02C6" w:rsidSect="005373C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953" w:rsidRDefault="00EA3953" w:rsidP="000C56C7">
      <w:r>
        <w:separator/>
      </w:r>
    </w:p>
  </w:endnote>
  <w:endnote w:type="continuationSeparator" w:id="0">
    <w:p w:rsidR="00EA3953" w:rsidRDefault="00EA3953" w:rsidP="000C5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953" w:rsidRDefault="00EA3953" w:rsidP="000C56C7">
      <w:r>
        <w:separator/>
      </w:r>
    </w:p>
  </w:footnote>
  <w:footnote w:type="continuationSeparator" w:id="0">
    <w:p w:rsidR="00EA3953" w:rsidRDefault="00EA3953" w:rsidP="000C5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A1526"/>
    <w:multiLevelType w:val="hybridMultilevel"/>
    <w:tmpl w:val="16FE581C"/>
    <w:lvl w:ilvl="0" w:tplc="E39EC0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73CB"/>
    <w:rsid w:val="000632E7"/>
    <w:rsid w:val="000953A2"/>
    <w:rsid w:val="000C56C7"/>
    <w:rsid w:val="000D2A78"/>
    <w:rsid w:val="00276558"/>
    <w:rsid w:val="003A01C3"/>
    <w:rsid w:val="003B02C6"/>
    <w:rsid w:val="00450E43"/>
    <w:rsid w:val="004758D7"/>
    <w:rsid w:val="00506938"/>
    <w:rsid w:val="005373CB"/>
    <w:rsid w:val="00563DC9"/>
    <w:rsid w:val="00567073"/>
    <w:rsid w:val="005A688A"/>
    <w:rsid w:val="005F78DE"/>
    <w:rsid w:val="006158B5"/>
    <w:rsid w:val="006F7324"/>
    <w:rsid w:val="00771FC4"/>
    <w:rsid w:val="00813F30"/>
    <w:rsid w:val="008340A7"/>
    <w:rsid w:val="008718AA"/>
    <w:rsid w:val="008F4358"/>
    <w:rsid w:val="008F4F3D"/>
    <w:rsid w:val="0093581B"/>
    <w:rsid w:val="009C181D"/>
    <w:rsid w:val="009E38C9"/>
    <w:rsid w:val="00A8772E"/>
    <w:rsid w:val="00AA3265"/>
    <w:rsid w:val="00AE35C0"/>
    <w:rsid w:val="00B5622D"/>
    <w:rsid w:val="00C83EEF"/>
    <w:rsid w:val="00D07893"/>
    <w:rsid w:val="00D506DF"/>
    <w:rsid w:val="00DB7CEE"/>
    <w:rsid w:val="00E70755"/>
    <w:rsid w:val="00EA3953"/>
    <w:rsid w:val="00ED6178"/>
    <w:rsid w:val="00F15810"/>
    <w:rsid w:val="00F60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3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3CB"/>
    <w:pPr>
      <w:widowControl/>
      <w:adjustRightInd w:val="0"/>
      <w:snapToGrid w:val="0"/>
      <w:spacing w:after="200"/>
      <w:ind w:firstLineChars="200" w:firstLine="420"/>
      <w:jc w:val="left"/>
    </w:pPr>
    <w:rPr>
      <w:rFonts w:ascii="Tahoma" w:eastAsia="微软雅黑" w:hAnsi="Tahoma" w:cstheme="minorBidi"/>
      <w:kern w:val="0"/>
      <w:sz w:val="22"/>
    </w:rPr>
  </w:style>
  <w:style w:type="paragraph" w:styleId="a4">
    <w:name w:val="header"/>
    <w:basedOn w:val="a"/>
    <w:link w:val="Char"/>
    <w:uiPriority w:val="99"/>
    <w:semiHidden/>
    <w:unhideWhenUsed/>
    <w:rsid w:val="000C5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56C7"/>
    <w:rPr>
      <w:rFonts w:ascii="Calibri" w:eastAsia="宋体" w:hAnsi="Calibri" w:cs="Times New Roman"/>
      <w:sz w:val="18"/>
      <w:szCs w:val="18"/>
    </w:rPr>
  </w:style>
  <w:style w:type="paragraph" w:styleId="a5">
    <w:name w:val="footer"/>
    <w:basedOn w:val="a"/>
    <w:link w:val="Char0"/>
    <w:uiPriority w:val="99"/>
    <w:semiHidden/>
    <w:unhideWhenUsed/>
    <w:rsid w:val="000C56C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C56C7"/>
    <w:rPr>
      <w:rFonts w:ascii="Calibri" w:eastAsia="宋体" w:hAnsi="Calibri" w:cs="Times New Roman"/>
      <w:sz w:val="18"/>
      <w:szCs w:val="18"/>
    </w:rPr>
  </w:style>
  <w:style w:type="character" w:styleId="a6">
    <w:name w:val="Hyperlink"/>
    <w:basedOn w:val="a0"/>
    <w:uiPriority w:val="99"/>
    <w:unhideWhenUsed/>
    <w:rsid w:val="00C83EEF"/>
    <w:rPr>
      <w:color w:val="0000FF" w:themeColor="hyperlink"/>
      <w:u w:val="single"/>
    </w:rPr>
  </w:style>
  <w:style w:type="paragraph" w:styleId="a7">
    <w:name w:val="Balloon Text"/>
    <w:basedOn w:val="a"/>
    <w:link w:val="Char1"/>
    <w:uiPriority w:val="99"/>
    <w:semiHidden/>
    <w:unhideWhenUsed/>
    <w:rsid w:val="00506938"/>
    <w:rPr>
      <w:sz w:val="18"/>
      <w:szCs w:val="18"/>
    </w:rPr>
  </w:style>
  <w:style w:type="character" w:customStyle="1" w:styleId="Char1">
    <w:name w:val="批注框文本 Char"/>
    <w:basedOn w:val="a0"/>
    <w:link w:val="a7"/>
    <w:uiPriority w:val="99"/>
    <w:semiHidden/>
    <w:rsid w:val="0050693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177</Words>
  <Characters>1009</Characters>
  <Application>Microsoft Office Word</Application>
  <DocSecurity>0</DocSecurity>
  <Lines>8</Lines>
  <Paragraphs>2</Paragraphs>
  <ScaleCrop>false</ScaleCrop>
  <Company>Microsoft</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26</cp:revision>
  <cp:lastPrinted>2019-10-31T08:47:00Z</cp:lastPrinted>
  <dcterms:created xsi:type="dcterms:W3CDTF">2019-10-11T03:46:00Z</dcterms:created>
  <dcterms:modified xsi:type="dcterms:W3CDTF">2019-10-31T08:47:00Z</dcterms:modified>
</cp:coreProperties>
</file>