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44"/>
          <w:szCs w:val="44"/>
        </w:rPr>
      </w:pPr>
      <w:r>
        <w:rPr>
          <w:rFonts w:hint="eastAsia" w:ascii="新宋体" w:hAnsi="新宋体" w:eastAsia="新宋体" w:cs="新宋体"/>
          <w:b/>
          <w:bCs/>
          <w:sz w:val="44"/>
          <w:szCs w:val="44"/>
          <w:u w:val="single"/>
        </w:rPr>
        <w:t xml:space="preserve">    平顶山市卫生健康委员会</w:t>
      </w:r>
      <w:r>
        <w:rPr>
          <w:rFonts w:hint="eastAsia" w:ascii="新宋体" w:hAnsi="新宋体" w:eastAsia="新宋体" w:cs="新宋体"/>
          <w:b/>
          <w:bCs/>
          <w:sz w:val="44"/>
          <w:szCs w:val="44"/>
        </w:rPr>
        <w:t>资金发放条件</w:t>
      </w:r>
    </w:p>
    <w:p>
      <w:pPr>
        <w:spacing w:line="240" w:lineRule="exact"/>
        <w:jc w:val="center"/>
        <w:rPr>
          <w:rFonts w:ascii="新宋体" w:hAnsi="新宋体" w:eastAsia="新宋体" w:cs="新宋体"/>
          <w:b/>
          <w:bCs/>
          <w:sz w:val="44"/>
          <w:szCs w:val="44"/>
        </w:rPr>
      </w:pPr>
    </w:p>
    <w:p>
      <w:pPr>
        <w:spacing w:line="240" w:lineRule="exact"/>
        <w:jc w:val="center"/>
        <w:rPr>
          <w:rFonts w:ascii="新宋体" w:hAnsi="新宋体" w:eastAsia="新宋体" w:cs="新宋体"/>
          <w:b/>
          <w:bCs/>
          <w:sz w:val="44"/>
          <w:szCs w:val="44"/>
        </w:rPr>
      </w:pPr>
    </w:p>
    <w:tbl>
      <w:tblPr>
        <w:tblStyle w:val="5"/>
        <w:tblW w:w="14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18"/>
        <w:gridCol w:w="4500"/>
        <w:gridCol w:w="1298"/>
        <w:gridCol w:w="451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38"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序号</w:t>
            </w:r>
          </w:p>
        </w:tc>
        <w:tc>
          <w:tcPr>
            <w:tcW w:w="818"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资金分类</w:t>
            </w:r>
          </w:p>
        </w:tc>
        <w:tc>
          <w:tcPr>
            <w:tcW w:w="4500"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资金类别</w:t>
            </w:r>
          </w:p>
        </w:tc>
        <w:tc>
          <w:tcPr>
            <w:tcW w:w="1298"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适用县（市、区）</w:t>
            </w:r>
          </w:p>
        </w:tc>
        <w:tc>
          <w:tcPr>
            <w:tcW w:w="4514"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发放条件</w:t>
            </w:r>
          </w:p>
        </w:tc>
        <w:tc>
          <w:tcPr>
            <w:tcW w:w="2378" w:type="dxa"/>
            <w:shd w:val="clear" w:color="auto" w:fill="auto"/>
            <w:noWrap/>
            <w:vAlign w:val="center"/>
          </w:tcPr>
          <w:p>
            <w:pPr>
              <w:spacing w:line="400" w:lineRule="exact"/>
              <w:jc w:val="center"/>
              <w:rPr>
                <w:rFonts w:ascii="新宋体" w:hAnsi="新宋体" w:eastAsia="新宋体" w:cs="新宋体"/>
                <w:b/>
                <w:bCs/>
                <w:sz w:val="30"/>
                <w:szCs w:val="30"/>
              </w:rPr>
            </w:pPr>
            <w:r>
              <w:rPr>
                <w:rFonts w:hint="eastAsia" w:ascii="新宋体" w:hAnsi="新宋体" w:eastAsia="新宋体" w:cs="新宋体"/>
                <w:b/>
                <w:bCs/>
                <w:sz w:val="30"/>
                <w:szCs w:val="30"/>
              </w:rPr>
              <w:t>政策依据（文号）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1</w:t>
            </w:r>
          </w:p>
        </w:tc>
        <w:tc>
          <w:tcPr>
            <w:tcW w:w="818"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卫健</w:t>
            </w: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农村部分计划生育家庭奖励补助（50-59周岁）</w:t>
            </w:r>
          </w:p>
        </w:tc>
        <w:tc>
          <w:tcPr>
            <w:tcW w:w="1298" w:type="dxa"/>
            <w:shd w:val="clear" w:color="auto" w:fill="auto"/>
            <w:noWrap/>
            <w:vAlign w:val="center"/>
          </w:tcPr>
          <w:p>
            <w:pPr>
              <w:spacing w:line="360" w:lineRule="exact"/>
              <w:jc w:val="center"/>
              <w:rPr>
                <w:rFonts w:ascii="仿宋" w:hAnsi="仿宋" w:cs="仿宋"/>
                <w:bCs/>
                <w:sz w:val="24"/>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Helvetica" w:hAnsi="Helvetica" w:eastAsia="宋体" w:cs="Helvetica"/>
                <w:color w:val="000000"/>
                <w:sz w:val="18"/>
                <w:szCs w:val="18"/>
                <w:shd w:val="clear" w:color="auto" w:fill="FAFAFA"/>
              </w:rPr>
            </w:pPr>
            <w:r>
              <w:rPr>
                <w:rFonts w:hint="eastAsia" w:ascii="仿宋" w:hAnsi="仿宋" w:cs="仿宋"/>
                <w:bCs/>
                <w:sz w:val="21"/>
                <w:szCs w:val="21"/>
              </w:rPr>
              <w:t>本市农村领取《独生子女父母光荣证》的夫妻和政策内双女结扎夫妻，且年龄均在50—59周岁的农民，每人每年600元。</w:t>
            </w:r>
          </w:p>
        </w:tc>
        <w:tc>
          <w:tcPr>
            <w:tcW w:w="2378"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平政〔2008〕17号</w:t>
            </w:r>
          </w:p>
          <w:p>
            <w:pPr>
              <w:spacing w:line="360" w:lineRule="exact"/>
              <w:rPr>
                <w:rFonts w:ascii="仿宋" w:hAnsi="仿宋" w:cs="仿宋"/>
                <w:bCs/>
                <w:sz w:val="24"/>
              </w:rPr>
            </w:pPr>
            <w:r>
              <w:rPr>
                <w:rFonts w:hint="eastAsia" w:ascii="仿宋" w:hAnsi="仿宋" w:cs="仿宋"/>
                <w:bCs/>
                <w:sz w:val="21"/>
                <w:szCs w:val="21"/>
              </w:rPr>
              <w:t>平人口〔2010〕55号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2</w:t>
            </w:r>
          </w:p>
        </w:tc>
        <w:tc>
          <w:tcPr>
            <w:tcW w:w="818" w:type="dxa"/>
            <w:shd w:val="clear" w:color="auto" w:fill="auto"/>
            <w:noWrap/>
            <w:vAlign w:val="center"/>
          </w:tcPr>
          <w:p>
            <w:pPr>
              <w:spacing w:line="360" w:lineRule="exact"/>
              <w:jc w:val="center"/>
              <w:rPr>
                <w:rFonts w:ascii="仿宋" w:hAnsi="仿宋" w:cs="仿宋"/>
                <w:b/>
                <w:bCs/>
                <w:sz w:val="21"/>
                <w:szCs w:val="21"/>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农村部分计划生育家庭奖励扶助（60周岁以上）</w:t>
            </w:r>
          </w:p>
        </w:tc>
        <w:tc>
          <w:tcPr>
            <w:tcW w:w="1298" w:type="dxa"/>
            <w:shd w:val="clear" w:color="auto" w:fill="auto"/>
            <w:noWrap/>
            <w:vAlign w:val="center"/>
          </w:tcPr>
          <w:p>
            <w:pPr>
              <w:spacing w:line="360" w:lineRule="exact"/>
              <w:jc w:val="center"/>
              <w:rPr>
                <w:rFonts w:ascii="仿宋" w:hAnsi="仿宋" w:cs="仿宋"/>
                <w:b/>
                <w:bCs/>
                <w:sz w:val="24"/>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
                <w:bCs/>
                <w:sz w:val="21"/>
                <w:szCs w:val="21"/>
              </w:rPr>
            </w:pPr>
            <w:r>
              <w:rPr>
                <w:rFonts w:hint="eastAsia" w:ascii="仿宋" w:hAnsi="仿宋" w:cs="仿宋"/>
                <w:bCs/>
                <w:sz w:val="21"/>
                <w:szCs w:val="21"/>
              </w:rPr>
              <w:t>农村户口，独生子女或双女户，年满60周岁。每人每年960元。</w:t>
            </w:r>
          </w:p>
        </w:tc>
        <w:tc>
          <w:tcPr>
            <w:tcW w:w="2378"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国人口发〔2004〕36号</w:t>
            </w:r>
          </w:p>
          <w:p>
            <w:pPr>
              <w:spacing w:line="360" w:lineRule="exact"/>
              <w:rPr>
                <w:rFonts w:ascii="仿宋" w:hAnsi="仿宋" w:cs="仿宋"/>
                <w:bCs/>
                <w:sz w:val="21"/>
                <w:szCs w:val="21"/>
              </w:rPr>
            </w:pPr>
            <w:r>
              <w:rPr>
                <w:rFonts w:hint="eastAsia" w:ascii="仿宋" w:hAnsi="仿宋" w:cs="仿宋"/>
                <w:bCs/>
                <w:sz w:val="21"/>
                <w:szCs w:val="21"/>
              </w:rPr>
              <w:t>国人口发〔2004〕39号</w:t>
            </w:r>
          </w:p>
          <w:p>
            <w:pPr>
              <w:spacing w:line="360" w:lineRule="exact"/>
              <w:rPr>
                <w:rFonts w:ascii="仿宋" w:hAnsi="仿宋" w:cs="仿宋"/>
                <w:bCs/>
                <w:sz w:val="21"/>
                <w:szCs w:val="21"/>
              </w:rPr>
            </w:pPr>
            <w:r>
              <w:rPr>
                <w:rFonts w:hint="eastAsia" w:ascii="仿宋" w:hAnsi="仿宋" w:cs="仿宋"/>
                <w:bCs/>
                <w:sz w:val="21"/>
                <w:szCs w:val="21"/>
              </w:rPr>
              <w:t>豫人口[2011]81号</w:t>
            </w:r>
          </w:p>
          <w:p>
            <w:pPr>
              <w:spacing w:line="360" w:lineRule="exact"/>
              <w:rPr>
                <w:rFonts w:ascii="仿宋" w:hAnsi="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3</w:t>
            </w:r>
          </w:p>
        </w:tc>
        <w:tc>
          <w:tcPr>
            <w:tcW w:w="818" w:type="dxa"/>
            <w:shd w:val="clear" w:color="auto" w:fill="auto"/>
            <w:noWrap/>
            <w:vAlign w:val="center"/>
          </w:tcPr>
          <w:p>
            <w:pPr>
              <w:spacing w:line="360" w:lineRule="exact"/>
              <w:jc w:val="center"/>
              <w:rPr>
                <w:rFonts w:ascii="仿宋" w:hAnsi="仿宋" w:cs="仿宋"/>
                <w:b/>
                <w:bCs/>
                <w:sz w:val="21"/>
                <w:szCs w:val="21"/>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计划生育家庭特别扶助</w:t>
            </w:r>
          </w:p>
        </w:tc>
        <w:tc>
          <w:tcPr>
            <w:tcW w:w="1298" w:type="dxa"/>
            <w:shd w:val="clear" w:color="auto" w:fill="auto"/>
            <w:noWrap/>
            <w:vAlign w:val="center"/>
          </w:tcPr>
          <w:p>
            <w:pPr>
              <w:spacing w:line="360" w:lineRule="exact"/>
              <w:jc w:val="left"/>
              <w:rPr>
                <w:rFonts w:ascii="仿宋" w:hAnsi="仿宋" w:cs="仿宋"/>
                <w:b/>
                <w:bCs/>
                <w:sz w:val="24"/>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
                <w:bCs/>
                <w:sz w:val="24"/>
              </w:rPr>
            </w:pPr>
            <w:r>
              <w:rPr>
                <w:rFonts w:hint="eastAsia" w:ascii="仿宋" w:hAnsi="仿宋" w:cs="仿宋"/>
                <w:bCs/>
                <w:sz w:val="21"/>
                <w:szCs w:val="21"/>
              </w:rPr>
              <w:t>独生子女死亡，三级以上伤残，女方49周岁以上。独生子女死亡：每人每年14640元，伤残：8400元。</w:t>
            </w:r>
          </w:p>
        </w:tc>
        <w:tc>
          <w:tcPr>
            <w:tcW w:w="2378" w:type="dxa"/>
            <w:shd w:val="clear" w:color="auto" w:fill="auto"/>
            <w:noWrap/>
            <w:vAlign w:val="center"/>
          </w:tcPr>
          <w:p>
            <w:pPr>
              <w:spacing w:line="360" w:lineRule="exact"/>
              <w:rPr>
                <w:rFonts w:hint="eastAsia" w:ascii="仿宋" w:hAnsi="仿宋" w:cs="仿宋"/>
                <w:bCs/>
                <w:sz w:val="21"/>
                <w:szCs w:val="21"/>
              </w:rPr>
            </w:pPr>
            <w:r>
              <w:rPr>
                <w:rFonts w:hint="eastAsia" w:ascii="仿宋" w:hAnsi="仿宋" w:cs="仿宋"/>
                <w:bCs/>
                <w:sz w:val="21"/>
                <w:szCs w:val="21"/>
              </w:rPr>
              <w:t>财社〔2018〕22号</w:t>
            </w:r>
          </w:p>
          <w:p>
            <w:pPr>
              <w:spacing w:line="360" w:lineRule="exact"/>
              <w:rPr>
                <w:rFonts w:hint="eastAsia" w:ascii="仿宋" w:hAnsi="仿宋" w:cs="仿宋"/>
                <w:bCs/>
                <w:sz w:val="21"/>
                <w:szCs w:val="21"/>
              </w:rPr>
            </w:pPr>
            <w:r>
              <w:rPr>
                <w:rFonts w:hint="eastAsia" w:ascii="仿宋" w:hAnsi="仿宋" w:cs="仿宋"/>
                <w:bCs/>
                <w:sz w:val="21"/>
                <w:szCs w:val="21"/>
              </w:rPr>
              <w:t>《河南省人口计划生育条例》</w:t>
            </w:r>
            <w:r>
              <w:rPr>
                <w:rFonts w:ascii="仿宋" w:hAnsi="仿宋" w:cs="仿宋"/>
                <w:bCs/>
                <w:sz w:val="21"/>
                <w:szCs w:val="21"/>
              </w:rPr>
              <w:t>第三十</w:t>
            </w:r>
            <w:r>
              <w:rPr>
                <w:rFonts w:hint="eastAsia" w:ascii="仿宋" w:hAnsi="仿宋" w:cs="仿宋"/>
                <w:bCs/>
                <w:sz w:val="21"/>
                <w:szCs w:val="21"/>
              </w:rPr>
              <w:t>三</w:t>
            </w:r>
            <w:r>
              <w:rPr>
                <w:rFonts w:ascii="仿宋" w:hAnsi="仿宋" w:cs="仿宋"/>
                <w:bCs/>
                <w:sz w:val="21"/>
                <w:szCs w:val="21"/>
              </w:rPr>
              <w:t>条</w:t>
            </w:r>
            <w:r>
              <w:rPr>
                <w:rFonts w:hint="eastAsia" w:ascii="仿宋" w:hAnsi="仿宋" w:cs="仿宋"/>
                <w:bCs/>
                <w:sz w:val="21"/>
                <w:szCs w:val="21"/>
              </w:rPr>
              <w:t>：“……再增加一倍的特别扶助金”</w:t>
            </w:r>
          </w:p>
          <w:p>
            <w:pPr>
              <w:spacing w:line="360" w:lineRule="exact"/>
              <w:rPr>
                <w:rFonts w:hint="eastAsia" w:ascii="仿宋" w:hAnsi="仿宋" w:cs="仿宋"/>
                <w:bCs/>
                <w:sz w:val="21"/>
                <w:szCs w:val="21"/>
              </w:rPr>
            </w:pPr>
            <w:r>
              <w:rPr>
                <w:rFonts w:hint="eastAsia" w:ascii="仿宋" w:hAnsi="仿宋" w:cs="仿宋"/>
                <w:bCs/>
                <w:sz w:val="21"/>
                <w:szCs w:val="21"/>
              </w:rPr>
              <w:t>平卫〔2018〕25号</w:t>
            </w:r>
          </w:p>
          <w:p>
            <w:pPr>
              <w:spacing w:line="360" w:lineRule="exact"/>
              <w:rPr>
                <w:rFonts w:ascii="仿宋" w:hAnsi="仿宋" w:cs="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4</w:t>
            </w:r>
          </w:p>
        </w:tc>
        <w:tc>
          <w:tcPr>
            <w:tcW w:w="818" w:type="dxa"/>
            <w:shd w:val="clear" w:color="auto" w:fill="auto"/>
            <w:noWrap/>
            <w:vAlign w:val="center"/>
          </w:tcPr>
          <w:p>
            <w:pPr>
              <w:spacing w:line="360" w:lineRule="exact"/>
              <w:jc w:val="center"/>
              <w:rPr>
                <w:rFonts w:ascii="仿宋" w:hAnsi="仿宋" w:cs="仿宋"/>
                <w:b/>
                <w:bCs/>
                <w:sz w:val="21"/>
                <w:szCs w:val="21"/>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独生子女父母奖励费</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独生子女，18周岁以下，已领取《独生子女父母光荣证》的夫妻。每人每年240元。</w:t>
            </w:r>
          </w:p>
        </w:tc>
        <w:tc>
          <w:tcPr>
            <w:tcW w:w="2378" w:type="dxa"/>
            <w:shd w:val="clear" w:color="auto" w:fill="auto"/>
            <w:noWrap/>
            <w:vAlign w:val="center"/>
          </w:tcPr>
          <w:p>
            <w:pPr>
              <w:spacing w:line="360" w:lineRule="exact"/>
              <w:rPr>
                <w:rFonts w:ascii="仿宋" w:hAnsi="仿宋" w:cs="仿宋"/>
                <w:bCs/>
                <w:sz w:val="21"/>
                <w:szCs w:val="21"/>
              </w:rPr>
            </w:pPr>
            <w:r>
              <w:rPr>
                <w:rFonts w:ascii="仿宋" w:hAnsi="仿宋" w:cs="仿宋"/>
                <w:bCs/>
                <w:sz w:val="21"/>
                <w:szCs w:val="21"/>
              </w:rPr>
              <w:t>豫人口〔</w:t>
            </w:r>
            <w:r>
              <w:rPr>
                <w:rFonts w:hint="eastAsia" w:ascii="仿宋" w:hAnsi="仿宋" w:cs="仿宋"/>
                <w:bCs/>
                <w:sz w:val="21"/>
                <w:szCs w:val="21"/>
              </w:rPr>
              <w:t>2009〕30号</w:t>
            </w:r>
          </w:p>
          <w:p>
            <w:pPr>
              <w:spacing w:line="360" w:lineRule="exact"/>
              <w:rPr>
                <w:rFonts w:ascii="仿宋" w:hAnsi="仿宋" w:cs="仿宋"/>
                <w:bCs/>
                <w:szCs w:val="32"/>
              </w:rPr>
            </w:pPr>
            <w:r>
              <w:rPr>
                <w:rFonts w:hint="eastAsia" w:ascii="仿宋" w:hAnsi="仿宋" w:cs="仿宋"/>
                <w:bCs/>
                <w:sz w:val="21"/>
                <w:szCs w:val="21"/>
              </w:rPr>
              <w:t>《河南省人口计划生育条例》</w:t>
            </w:r>
            <w:r>
              <w:rPr>
                <w:rFonts w:ascii="仿宋" w:hAnsi="仿宋" w:cs="仿宋"/>
                <w:bCs/>
                <w:sz w:val="21"/>
                <w:szCs w:val="21"/>
              </w:rPr>
              <w:t>第三十一条</w:t>
            </w:r>
            <w:r>
              <w:rPr>
                <w:rFonts w:hint="eastAsia" w:ascii="仿宋" w:hAnsi="仿宋" w:cs="仿宋"/>
                <w:bCs/>
                <w:sz w:val="21"/>
                <w:szCs w:val="21"/>
              </w:rPr>
              <w:t xml:space="preserve">： </w:t>
            </w:r>
            <w:r>
              <w:rPr>
                <w:rFonts w:ascii="仿宋" w:hAnsi="仿宋" w:cs="仿宋"/>
                <w:bCs/>
                <w:sz w:val="21"/>
                <w:szCs w:val="21"/>
              </w:rPr>
              <w:t>凡领取《独生子女父母光荣证》的，凭证享受下列待遇</w:t>
            </w:r>
            <w:r>
              <w:rPr>
                <w:rFonts w:hint="eastAsia" w:ascii="仿宋" w:hAnsi="仿宋" w:cs="仿宋"/>
                <w:bCs/>
                <w:sz w:val="21"/>
                <w:szCs w:val="21"/>
              </w:rPr>
              <w:t>：</w:t>
            </w:r>
            <w:r>
              <w:rPr>
                <w:rFonts w:ascii="仿宋" w:hAnsi="仿宋" w:cs="仿宋"/>
                <w:bCs/>
                <w:sz w:val="21"/>
                <w:szCs w:val="21"/>
              </w:rPr>
              <w:t xml:space="preserve">（一）从发证之月起至子女满十八周岁止，奖给独生子女父母每人每月奖励费二十元以上。 </w:t>
            </w:r>
            <w:r>
              <w:rPr>
                <w:rFonts w:ascii="仿宋" w:hAnsi="仿宋" w:cs="仿宋"/>
                <w:bCs/>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5</w:t>
            </w:r>
          </w:p>
        </w:tc>
        <w:tc>
          <w:tcPr>
            <w:tcW w:w="818" w:type="dxa"/>
            <w:shd w:val="clear" w:color="auto" w:fill="auto"/>
            <w:noWrap/>
            <w:vAlign w:val="center"/>
          </w:tcPr>
          <w:p>
            <w:pPr>
              <w:spacing w:line="360" w:lineRule="exact"/>
              <w:jc w:val="center"/>
              <w:rPr>
                <w:rFonts w:ascii="仿宋" w:hAnsi="仿宋" w:cs="仿宋"/>
                <w:b/>
                <w:bCs/>
                <w:sz w:val="21"/>
                <w:szCs w:val="21"/>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城镇独生子女父母奖励扶助（60周岁以上）</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独生子女，城市户口，60周岁以上。每人每年960元。</w:t>
            </w:r>
          </w:p>
        </w:tc>
        <w:tc>
          <w:tcPr>
            <w:tcW w:w="2378"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豫卫家庭〔2015〕2号</w:t>
            </w:r>
          </w:p>
          <w:p>
            <w:pPr>
              <w:spacing w:line="360" w:lineRule="exact"/>
              <w:rPr>
                <w:rFonts w:ascii="仿宋" w:hAnsi="仿宋" w:cs="仿宋"/>
                <w:bCs/>
                <w:sz w:val="28"/>
                <w:szCs w:val="28"/>
              </w:rPr>
            </w:pPr>
            <w:r>
              <w:rPr>
                <w:rFonts w:hint="eastAsia" w:ascii="仿宋" w:hAnsi="仿宋" w:cs="仿宋"/>
                <w:bCs/>
                <w:sz w:val="21"/>
                <w:szCs w:val="21"/>
              </w:rPr>
              <w:t>豫卫家庭〔2015〕3号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6</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失独家庭一次性救助</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独生子女，死亡。</w:t>
            </w:r>
          </w:p>
        </w:tc>
        <w:tc>
          <w:tcPr>
            <w:tcW w:w="2378" w:type="dxa"/>
            <w:shd w:val="clear" w:color="auto" w:fill="auto"/>
            <w:noWrap/>
            <w:vAlign w:val="center"/>
          </w:tcPr>
          <w:p>
            <w:pPr>
              <w:spacing w:line="360" w:lineRule="exact"/>
              <w:rPr>
                <w:rFonts w:ascii="仿宋" w:hAnsi="仿宋" w:cs="仿宋"/>
                <w:bCs/>
                <w:sz w:val="28"/>
                <w:szCs w:val="28"/>
              </w:rPr>
            </w:pPr>
            <w:r>
              <w:rPr>
                <w:rFonts w:hint="eastAsia" w:ascii="仿宋" w:hAnsi="仿宋" w:cs="仿宋"/>
                <w:bCs/>
                <w:sz w:val="21"/>
                <w:szCs w:val="21"/>
              </w:rPr>
              <w:t>平政〔2020〕25号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7</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独生子女父母一方死亡困难家庭救助</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独生子女，18周岁以下，父母一方死亡。每人每年600元。</w:t>
            </w:r>
          </w:p>
        </w:tc>
        <w:tc>
          <w:tcPr>
            <w:tcW w:w="2378" w:type="dxa"/>
            <w:shd w:val="clear" w:color="auto" w:fill="auto"/>
            <w:noWrap/>
            <w:vAlign w:val="center"/>
          </w:tcPr>
          <w:p>
            <w:pPr>
              <w:spacing w:line="360" w:lineRule="exact"/>
              <w:rPr>
                <w:rFonts w:ascii="仿宋" w:hAnsi="仿宋" w:cs="仿宋"/>
                <w:bCs/>
                <w:sz w:val="28"/>
                <w:szCs w:val="28"/>
              </w:rPr>
            </w:pPr>
            <w:r>
              <w:rPr>
                <w:rFonts w:hint="eastAsia" w:ascii="仿宋" w:hAnsi="仿宋" w:cs="仿宋"/>
                <w:bCs/>
                <w:sz w:val="21"/>
                <w:szCs w:val="21"/>
              </w:rPr>
              <w:t>平政〔2006〕25号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8</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生育关怀扶慰金</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独生子女死亡，三级以上伤残，女方48周岁以下。独生子女死亡：每人每年600元；伤残：600元。</w:t>
            </w:r>
          </w:p>
        </w:tc>
        <w:tc>
          <w:tcPr>
            <w:tcW w:w="2378" w:type="dxa"/>
            <w:shd w:val="clear" w:color="auto" w:fill="auto"/>
            <w:noWrap/>
            <w:vAlign w:val="center"/>
          </w:tcPr>
          <w:p>
            <w:pPr>
              <w:spacing w:line="360" w:lineRule="exact"/>
              <w:rPr>
                <w:rFonts w:ascii="仿宋" w:hAnsi="仿宋" w:cs="仿宋"/>
                <w:bCs/>
                <w:sz w:val="28"/>
                <w:szCs w:val="28"/>
              </w:rPr>
            </w:pPr>
            <w:r>
              <w:rPr>
                <w:rFonts w:hint="eastAsia" w:ascii="仿宋" w:hAnsi="仿宋" w:cs="仿宋"/>
                <w:bCs/>
                <w:sz w:val="21"/>
                <w:szCs w:val="21"/>
              </w:rPr>
              <w:t>豫人口〔2009〕74号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9</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失独家庭中秋和春节慰问金</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4"/>
              </w:rPr>
              <w:t>各县（市、区）</w:t>
            </w:r>
          </w:p>
        </w:tc>
        <w:tc>
          <w:tcPr>
            <w:tcW w:w="4514"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独生子女死亡。春节每年每户500元、中秋节每年每户300元。</w:t>
            </w:r>
          </w:p>
        </w:tc>
        <w:tc>
          <w:tcPr>
            <w:tcW w:w="2378" w:type="dxa"/>
            <w:shd w:val="clear" w:color="auto" w:fill="auto"/>
            <w:noWrap/>
            <w:vAlign w:val="center"/>
          </w:tcPr>
          <w:p>
            <w:pPr>
              <w:spacing w:line="360" w:lineRule="exact"/>
              <w:rPr>
                <w:rFonts w:ascii="仿宋" w:hAnsi="仿宋" w:cs="仿宋"/>
                <w:bCs/>
                <w:sz w:val="21"/>
                <w:szCs w:val="21"/>
              </w:rPr>
            </w:pPr>
            <w:r>
              <w:rPr>
                <w:rFonts w:hint="eastAsia" w:ascii="仿宋" w:hAnsi="仿宋" w:cs="仿宋"/>
                <w:bCs/>
                <w:sz w:val="21"/>
                <w:szCs w:val="21"/>
              </w:rPr>
              <w:t>平卫办〔2017〕45号</w:t>
            </w:r>
          </w:p>
          <w:p>
            <w:pPr>
              <w:spacing w:line="360" w:lineRule="exact"/>
              <w:rPr>
                <w:rFonts w:ascii="仿宋" w:hAnsi="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bookmarkStart w:id="0" w:name="_GoBack" w:colFirst="3" w:colLast="3"/>
            <w:r>
              <w:rPr>
                <w:rFonts w:hint="eastAsia" w:ascii="仿宋" w:hAnsi="仿宋" w:cs="仿宋"/>
                <w:b/>
                <w:bCs/>
                <w:sz w:val="28"/>
                <w:szCs w:val="28"/>
              </w:rPr>
              <w:t>10</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老年村医补助</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 w:val="0"/>
                <w:bCs w:val="0"/>
                <w:sz w:val="21"/>
                <w:szCs w:val="21"/>
              </w:rPr>
              <w:t>各县(市 、区)</w:t>
            </w:r>
          </w:p>
        </w:tc>
        <w:tc>
          <w:tcPr>
            <w:tcW w:w="4514"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 w:val="0"/>
                <w:bCs w:val="0"/>
                <w:sz w:val="21"/>
                <w:szCs w:val="21"/>
              </w:rPr>
              <w:t>对连续从事村医工作10年以上、</w:t>
            </w:r>
            <w:r>
              <w:rPr>
                <w:rFonts w:hint="eastAsia" w:ascii="仿宋" w:hAnsi="仿宋" w:cs="仿宋"/>
                <w:b w:val="0"/>
                <w:bCs w:val="0"/>
                <w:sz w:val="21"/>
                <w:szCs w:val="21"/>
                <w:lang w:val="en-US" w:eastAsia="zh-CN"/>
              </w:rPr>
              <w:t>65岁</w:t>
            </w:r>
            <w:r>
              <w:rPr>
                <w:rFonts w:hint="eastAsia" w:ascii="仿宋" w:hAnsi="仿宋" w:cs="仿宋"/>
                <w:b w:val="0"/>
                <w:bCs w:val="0"/>
                <w:sz w:val="21"/>
                <w:szCs w:val="21"/>
              </w:rPr>
              <w:t>到龄退出、不再从事医疗卫生服务的乡村医生,每人每月给予300元的生活补助</w:t>
            </w:r>
          </w:p>
        </w:tc>
        <w:tc>
          <w:tcPr>
            <w:tcW w:w="237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 w:val="0"/>
                <w:bCs w:val="0"/>
                <w:sz w:val="21"/>
                <w:szCs w:val="21"/>
              </w:rPr>
              <w:t>《平顶山市卫生局转发河南省卫生厅关于进一步明确老年乡村医生生活补助有关问题的通知》（平卫基妇[2013]35号）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11</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婚前保健</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1"/>
                <w:szCs w:val="21"/>
              </w:rPr>
              <w:t>所有县市区</w:t>
            </w:r>
          </w:p>
        </w:tc>
        <w:tc>
          <w:tcPr>
            <w:tcW w:w="4514" w:type="dxa"/>
            <w:shd w:val="clear" w:color="auto" w:fill="auto"/>
            <w:noWrap/>
            <w:vAlign w:val="center"/>
          </w:tcPr>
          <w:p>
            <w:pPr>
              <w:spacing w:line="360" w:lineRule="exact"/>
              <w:jc w:val="left"/>
              <w:rPr>
                <w:rFonts w:ascii="仿宋" w:hAnsi="仿宋" w:cs="仿宋"/>
                <w:b/>
                <w:bCs/>
                <w:sz w:val="28"/>
                <w:szCs w:val="28"/>
              </w:rPr>
            </w:pPr>
            <w:r>
              <w:rPr>
                <w:rFonts w:hint="eastAsia" w:ascii="宋体" w:hAnsi="宋体" w:eastAsia="宋体"/>
                <w:color w:val="000000"/>
                <w:sz w:val="21"/>
                <w:szCs w:val="21"/>
              </w:rPr>
              <w:t>符合《中华人民共和国婚姻法》婚姻登记有关规定，男女双方或一方户籍在平顶山市，并在我市办理结婚登记手续的男女双方。</w:t>
            </w:r>
          </w:p>
        </w:tc>
        <w:tc>
          <w:tcPr>
            <w:tcW w:w="237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1"/>
                <w:szCs w:val="21"/>
              </w:rPr>
              <w:t>平卫妇幼【2020】4号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38" w:type="dxa"/>
            <w:shd w:val="clear" w:color="auto" w:fill="auto"/>
            <w:noWrap/>
            <w:vAlign w:val="center"/>
          </w:tcPr>
          <w:p>
            <w:pPr>
              <w:spacing w:line="360" w:lineRule="exact"/>
              <w:jc w:val="center"/>
              <w:rPr>
                <w:rFonts w:ascii="仿宋" w:hAnsi="仿宋" w:cs="仿宋"/>
                <w:b/>
                <w:bCs/>
                <w:sz w:val="28"/>
                <w:szCs w:val="28"/>
              </w:rPr>
            </w:pPr>
            <w:r>
              <w:rPr>
                <w:rFonts w:hint="eastAsia" w:ascii="仿宋" w:hAnsi="仿宋" w:cs="仿宋"/>
                <w:b/>
                <w:bCs/>
                <w:sz w:val="28"/>
                <w:szCs w:val="28"/>
              </w:rPr>
              <w:t>12</w:t>
            </w:r>
          </w:p>
        </w:tc>
        <w:tc>
          <w:tcPr>
            <w:tcW w:w="818" w:type="dxa"/>
            <w:shd w:val="clear" w:color="auto" w:fill="auto"/>
            <w:noWrap/>
            <w:vAlign w:val="center"/>
          </w:tcPr>
          <w:p>
            <w:pPr>
              <w:spacing w:line="360" w:lineRule="exact"/>
              <w:jc w:val="center"/>
              <w:rPr>
                <w:rFonts w:ascii="仿宋" w:hAnsi="仿宋" w:cs="仿宋"/>
                <w:b/>
                <w:bCs/>
                <w:sz w:val="28"/>
                <w:szCs w:val="28"/>
              </w:rPr>
            </w:pPr>
          </w:p>
        </w:tc>
        <w:tc>
          <w:tcPr>
            <w:tcW w:w="4500" w:type="dxa"/>
            <w:shd w:val="clear" w:color="auto" w:fill="auto"/>
            <w:noWrap/>
            <w:vAlign w:val="center"/>
          </w:tcPr>
          <w:p>
            <w:pPr>
              <w:spacing w:line="360" w:lineRule="exact"/>
              <w:jc w:val="center"/>
              <w:rPr>
                <w:rFonts w:ascii="仿宋" w:hAnsi="仿宋" w:cs="仿宋"/>
                <w:b/>
                <w:bCs/>
                <w:sz w:val="21"/>
                <w:szCs w:val="21"/>
              </w:rPr>
            </w:pPr>
            <w:r>
              <w:rPr>
                <w:rFonts w:hint="eastAsia" w:ascii="仿宋" w:hAnsi="仿宋" w:cs="仿宋"/>
                <w:b/>
                <w:bCs/>
                <w:sz w:val="21"/>
                <w:szCs w:val="21"/>
              </w:rPr>
              <w:t>免费“两筛”“两癌”</w:t>
            </w:r>
          </w:p>
        </w:tc>
        <w:tc>
          <w:tcPr>
            <w:tcW w:w="129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1"/>
                <w:szCs w:val="21"/>
              </w:rPr>
              <w:t>所有县市区</w:t>
            </w:r>
          </w:p>
        </w:tc>
        <w:tc>
          <w:tcPr>
            <w:tcW w:w="4514" w:type="dxa"/>
            <w:shd w:val="clear" w:color="auto" w:fill="auto"/>
            <w:noWrap/>
            <w:vAlign w:val="center"/>
          </w:tcPr>
          <w:p>
            <w:pPr>
              <w:spacing w:line="360" w:lineRule="exact"/>
              <w:jc w:val="left"/>
              <w:rPr>
                <w:rFonts w:ascii="仿宋" w:hAnsi="仿宋" w:cs="仿宋"/>
                <w:b/>
                <w:bCs/>
                <w:sz w:val="28"/>
                <w:szCs w:val="28"/>
              </w:rPr>
            </w:pPr>
            <w:r>
              <w:rPr>
                <w:rFonts w:hint="eastAsia" w:asciiTheme="minorEastAsia" w:hAnsiTheme="minorEastAsia" w:eastAsiaTheme="minorEastAsia"/>
                <w:color w:val="000000"/>
                <w:sz w:val="21"/>
                <w:szCs w:val="21"/>
              </w:rPr>
              <w:t>免费“两筛”：在</w:t>
            </w:r>
            <w:r>
              <w:rPr>
                <w:rFonts w:hint="eastAsia" w:ascii="宋体" w:hAnsi="宋体" w:eastAsia="宋体"/>
                <w:color w:val="000000"/>
                <w:sz w:val="21"/>
                <w:szCs w:val="21"/>
              </w:rPr>
              <w:t>全市</w:t>
            </w:r>
            <w:r>
              <w:rPr>
                <w:rFonts w:hint="eastAsia" w:asciiTheme="minorEastAsia" w:hAnsiTheme="minorEastAsia" w:eastAsiaTheme="minorEastAsia"/>
                <w:color w:val="000000"/>
                <w:sz w:val="21"/>
                <w:szCs w:val="21"/>
              </w:rPr>
              <w:t>范围内免费对</w:t>
            </w:r>
            <w:r>
              <w:rPr>
                <w:rFonts w:hint="eastAsia" w:ascii="宋体" w:hAnsi="宋体" w:eastAsia="宋体"/>
                <w:color w:val="000000"/>
                <w:sz w:val="21"/>
                <w:szCs w:val="21"/>
              </w:rPr>
              <w:t>早中期孕妇</w:t>
            </w:r>
            <w:r>
              <w:rPr>
                <w:rFonts w:hint="eastAsia" w:asciiTheme="minorEastAsia" w:hAnsiTheme="minorEastAsia" w:eastAsiaTheme="minorEastAsia"/>
                <w:color w:val="000000"/>
                <w:sz w:val="21"/>
                <w:szCs w:val="21"/>
              </w:rPr>
              <w:t>开展</w:t>
            </w:r>
            <w:r>
              <w:rPr>
                <w:rFonts w:hint="eastAsia" w:ascii="宋体" w:hAnsi="宋体" w:eastAsia="宋体"/>
                <w:color w:val="000000"/>
                <w:sz w:val="21"/>
                <w:szCs w:val="21"/>
              </w:rPr>
              <w:t>一次血清学筛查和一次彩色超声筛查,</w:t>
            </w:r>
            <w:r>
              <w:rPr>
                <w:rFonts w:hint="eastAsia" w:asciiTheme="minorEastAsia" w:hAnsiTheme="minorEastAsia" w:eastAsiaTheme="minorEastAsia"/>
                <w:color w:val="000000"/>
                <w:sz w:val="21"/>
                <w:szCs w:val="21"/>
              </w:rPr>
              <w:t>对</w:t>
            </w:r>
            <w:r>
              <w:rPr>
                <w:rFonts w:hint="eastAsia" w:ascii="宋体" w:hAnsi="宋体" w:eastAsia="宋体"/>
                <w:color w:val="000000"/>
                <w:sz w:val="21"/>
                <w:szCs w:val="21"/>
              </w:rPr>
              <w:t>新生儿</w:t>
            </w:r>
            <w:r>
              <w:rPr>
                <w:rFonts w:hint="eastAsia" w:asciiTheme="minorEastAsia" w:hAnsiTheme="minorEastAsia" w:eastAsiaTheme="minorEastAsia"/>
                <w:color w:val="000000"/>
                <w:sz w:val="21"/>
                <w:szCs w:val="21"/>
              </w:rPr>
              <w:t xml:space="preserve">开展 </w:t>
            </w:r>
            <w:r>
              <w:rPr>
                <w:rFonts w:hint="eastAsia" w:ascii="宋体" w:hAnsi="宋体" w:eastAsia="宋体"/>
                <w:color w:val="000000"/>
                <w:sz w:val="21"/>
                <w:szCs w:val="21"/>
              </w:rPr>
              <w:t>“两病”</w:t>
            </w:r>
            <w:r>
              <w:rPr>
                <w:rFonts w:hint="eastAsia" w:asciiTheme="minorEastAsia" w:hAnsiTheme="minorEastAsia" w:eastAsiaTheme="minorEastAsia"/>
                <w:color w:val="000000"/>
                <w:sz w:val="21"/>
                <w:szCs w:val="21"/>
              </w:rPr>
              <w:t>和听力</w:t>
            </w:r>
            <w:r>
              <w:rPr>
                <w:rFonts w:hint="eastAsia" w:ascii="宋体" w:hAnsi="宋体" w:eastAsia="宋体"/>
                <w:color w:val="000000"/>
                <w:sz w:val="21"/>
                <w:szCs w:val="21"/>
              </w:rPr>
              <w:t>筛查服务。为全市筛查出的符合条件且自愿接受产前诊断的高风险孕妇（胎儿）免费提供一次产前诊断服务</w:t>
            </w:r>
            <w:r>
              <w:rPr>
                <w:rFonts w:hint="eastAsia" w:asciiTheme="minorEastAsia" w:hAnsiTheme="minorEastAsia" w:eastAsiaTheme="minorEastAsia"/>
                <w:color w:val="000000"/>
                <w:sz w:val="21"/>
                <w:szCs w:val="21"/>
              </w:rPr>
              <w:t>。免费“两癌”：</w:t>
            </w:r>
            <w:r>
              <w:rPr>
                <w:rFonts w:hint="eastAsia" w:ascii="宋体" w:hAnsi="宋体" w:eastAsia="宋体"/>
                <w:color w:val="000000"/>
                <w:sz w:val="21"/>
                <w:szCs w:val="21"/>
              </w:rPr>
              <w:t>对农村适</w:t>
            </w:r>
            <w:r>
              <w:rPr>
                <w:rFonts w:ascii="宋体" w:hAnsi="宋体" w:eastAsia="宋体"/>
                <w:color w:val="000000"/>
                <w:sz w:val="21"/>
                <w:szCs w:val="21"/>
              </w:rPr>
              <w:t>龄妇女、纳入城市低保范围的适龄妇女免费开展一次宫颈癌和乳腺癌筛查</w:t>
            </w:r>
            <w:r>
              <w:rPr>
                <w:rFonts w:hint="eastAsia" w:ascii="宋体" w:hAnsi="宋体" w:eastAsia="宋体"/>
                <w:color w:val="000000"/>
                <w:sz w:val="21"/>
                <w:szCs w:val="21"/>
              </w:rPr>
              <w:t>。</w:t>
            </w:r>
          </w:p>
        </w:tc>
        <w:tc>
          <w:tcPr>
            <w:tcW w:w="2378" w:type="dxa"/>
            <w:shd w:val="clear" w:color="auto" w:fill="auto"/>
            <w:noWrap/>
            <w:vAlign w:val="center"/>
          </w:tcPr>
          <w:p>
            <w:pPr>
              <w:spacing w:line="360" w:lineRule="exact"/>
              <w:jc w:val="left"/>
              <w:rPr>
                <w:rFonts w:ascii="仿宋" w:hAnsi="仿宋" w:cs="仿宋"/>
                <w:b/>
                <w:bCs/>
                <w:sz w:val="28"/>
                <w:szCs w:val="28"/>
              </w:rPr>
            </w:pPr>
            <w:r>
              <w:rPr>
                <w:rFonts w:hint="eastAsia" w:ascii="仿宋" w:hAnsi="仿宋" w:cs="仿宋"/>
                <w:bCs/>
                <w:sz w:val="21"/>
                <w:szCs w:val="21"/>
              </w:rPr>
              <w:t>平妇字【2020】13号</w:t>
            </w:r>
          </w:p>
        </w:tc>
      </w:tr>
      <w:bookmarkEnd w:id="0"/>
    </w:tbl>
    <w:p>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C2"/>
    <w:rsid w:val="00092507"/>
    <w:rsid w:val="000B2877"/>
    <w:rsid w:val="000D136E"/>
    <w:rsid w:val="00160D58"/>
    <w:rsid w:val="00194A9D"/>
    <w:rsid w:val="00196B6B"/>
    <w:rsid w:val="001C6EA9"/>
    <w:rsid w:val="00226D79"/>
    <w:rsid w:val="00255494"/>
    <w:rsid w:val="002849F9"/>
    <w:rsid w:val="002B01AF"/>
    <w:rsid w:val="002C687C"/>
    <w:rsid w:val="00323FB2"/>
    <w:rsid w:val="0037645C"/>
    <w:rsid w:val="003E3CC2"/>
    <w:rsid w:val="003F1C5B"/>
    <w:rsid w:val="00415518"/>
    <w:rsid w:val="004A2DD4"/>
    <w:rsid w:val="005011AB"/>
    <w:rsid w:val="005740A5"/>
    <w:rsid w:val="0065170C"/>
    <w:rsid w:val="006537A9"/>
    <w:rsid w:val="00676DE0"/>
    <w:rsid w:val="00692906"/>
    <w:rsid w:val="006C7101"/>
    <w:rsid w:val="007008A9"/>
    <w:rsid w:val="007D2747"/>
    <w:rsid w:val="007F706B"/>
    <w:rsid w:val="008C747E"/>
    <w:rsid w:val="008D19FD"/>
    <w:rsid w:val="009C55AE"/>
    <w:rsid w:val="009D1637"/>
    <w:rsid w:val="00A65EDD"/>
    <w:rsid w:val="00A818B1"/>
    <w:rsid w:val="00AB73B3"/>
    <w:rsid w:val="00AF50C2"/>
    <w:rsid w:val="00B1340C"/>
    <w:rsid w:val="00B605CE"/>
    <w:rsid w:val="00C156BB"/>
    <w:rsid w:val="00C6732F"/>
    <w:rsid w:val="00CA47D8"/>
    <w:rsid w:val="00CB4A5B"/>
    <w:rsid w:val="00CD571B"/>
    <w:rsid w:val="00D26B96"/>
    <w:rsid w:val="00D5166E"/>
    <w:rsid w:val="00EB2077"/>
    <w:rsid w:val="00EB2DBF"/>
    <w:rsid w:val="00EE4530"/>
    <w:rsid w:val="00FC6AD6"/>
    <w:rsid w:val="040E1E56"/>
    <w:rsid w:val="09F57220"/>
    <w:rsid w:val="0E353F1B"/>
    <w:rsid w:val="11062F06"/>
    <w:rsid w:val="314A03A1"/>
    <w:rsid w:val="58440132"/>
    <w:rsid w:val="707F0F74"/>
    <w:rsid w:val="7A0725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rFonts w:ascii="Calibri" w:hAnsi="Calibri" w:eastAsia="仿宋"/>
      <w:kern w:val="2"/>
      <w:sz w:val="18"/>
      <w:szCs w:val="18"/>
    </w:rPr>
  </w:style>
  <w:style w:type="character" w:customStyle="1" w:styleId="8">
    <w:name w:val="页脚 Char"/>
    <w:basedOn w:val="6"/>
    <w:link w:val="2"/>
    <w:uiPriority w:val="0"/>
    <w:rPr>
      <w:rFonts w:ascii="Calibri" w:hAnsi="Calibri" w:eastAsia="仿宋"/>
      <w:kern w:val="2"/>
      <w:sz w:val="18"/>
      <w:szCs w:val="18"/>
    </w:rPr>
  </w:style>
  <w:style w:type="paragraph" w:customStyle="1" w:styleId="9">
    <w:name w:val="p0"/>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Char"/>
    <w:basedOn w:val="1"/>
    <w:uiPriority w:val="0"/>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146</Words>
  <Characters>838</Characters>
  <Lines>6</Lines>
  <Paragraphs>1</Paragraphs>
  <TotalTime>1</TotalTime>
  <ScaleCrop>false</ScaleCrop>
  <LinksUpToDate>false</LinksUpToDate>
  <CharactersWithSpaces>983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2021-02-02T01:12:00Z</dcterms:created>
  <dc:creator>Administrator</dc:creator>
  <cp:lastModifiedBy>徐栋梁</cp:lastModifiedBy>
  <cp:lastPrinted>2021-02-03T00:41:00Z</cp:lastPrinted>
  <dcterms:modified xsi:type="dcterms:W3CDTF">2021-02-03T08:35:39Z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